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Pr="0091616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636C67" w14:textId="67F1BBA3" w:rsid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na zakup i dostawę </w:t>
      </w:r>
      <w:r w:rsidR="0006324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 szt. </w:t>
      </w:r>
      <w:r w:rsidR="00063249">
        <w:rPr>
          <w:rFonts w:ascii="Times New Roman" w:hAnsi="Times New Roman" w:cs="Times New Roman"/>
          <w:sz w:val="24"/>
          <w:szCs w:val="24"/>
          <w:lang w:val="pl-PL"/>
        </w:rPr>
        <w:t xml:space="preserve">monitora interaktywnego </w:t>
      </w:r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na potrzeby Szkoły Podstawowej nr 2 w Ełku </w:t>
      </w:r>
      <w:r w:rsidRPr="0091616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ramach projektu pn. Kuźnia kompetencji </w:t>
      </w:r>
      <w:r w:rsidR="00063249"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Pr="006F4620">
        <w:rPr>
          <w:rFonts w:ascii="Times New Roman" w:hAnsi="Times New Roman" w:cs="Times New Roman"/>
          <w:sz w:val="24"/>
          <w:szCs w:val="24"/>
          <w:lang w:val="pl-PL"/>
        </w:rPr>
        <w:t>w Szkole Podstawowej nr 2, Nr umowy FEWM.06.06-IZ.00-0003/25-00 w ramach Priorytetu 6 Edukacja i kompetencje EFS+, z zakresu Działania 6.6 programu regionalnego Fundusze Europejskie dla Warmii i Mazur na lata 2021-2027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współfinansowanego z Europejskiego Funduszu Społecznego Plus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26933B" w14:textId="06A5AF3E" w:rsidR="006F4620" w:rsidRP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</w:t>
      </w:r>
      <w:r w:rsidR="009161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o którym mowa w art. 2 pkt 5 ustawy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z dnia 5 sierpnia 2022 r. o ekonomii społecznej oraz stosowaną w „Wytycznych dotyczących realizacji projektów z udziałem środków Europejskiego Funduszu Społecznego Plus w regionalnych programach na lata 2021–2027” gdzie przez „podmiot ekonomii społecznej” należy rozumieć: </w:t>
      </w:r>
    </w:p>
    <w:p w14:paraId="0EC5BA4B" w14:textId="087795B6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przedsiębiorstwa społeczne, w tym spółdzielnia socjalna, o której mowa w ustawie z dnia 27 kwietnia 2006 r. o spółdzielniach socjalnych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3BCEDCFF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 lub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podmioty,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5FC6754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pozarządowe, o których mowa w ustawie z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dnia 24.04.2003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6E1DC1EE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spółdzielcze 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249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16161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47A944-F984-4DFD-B047-5DF80BB1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2018-05-20T17:00:00Z</cp:lastPrinted>
  <dcterms:created xsi:type="dcterms:W3CDTF">2025-09-28T12:28:00Z</dcterms:created>
  <dcterms:modified xsi:type="dcterms:W3CDTF">2025-10-01T12:47:00Z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