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bookmarkStart w:id="0" w:name="_GoBack"/>
      <w:bookmarkEnd w:id="0"/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reprezentowaną przez: 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Szkołę Podstawową nr 2 im. Danuty </w:t>
      </w:r>
      <w:proofErr w:type="spellStart"/>
      <w:r w:rsidRPr="00CF3095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CF3095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Pr="00CF3095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 w:rsidRPr="00CF3095"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CF3095">
        <w:rPr>
          <w:lang w:val="pl-PL"/>
        </w:rPr>
        <w:t xml:space="preserve"> </w:t>
      </w:r>
      <w:r w:rsidRPr="00CF3095">
        <w:rPr>
          <w:color w:val="000000"/>
          <w:lang w:val="pl-PL"/>
        </w:rPr>
        <w:t xml:space="preserve">………………………………………………. </w:t>
      </w:r>
      <w:r w:rsidRPr="00CF3095">
        <w:rPr>
          <w:rFonts w:ascii="Palatino Linotype" w:hAnsi="Palatino Linotype"/>
          <w:sz w:val="21"/>
          <w:szCs w:val="21"/>
          <w:lang w:val="pl-PL"/>
        </w:rPr>
        <w:t>zwanym w dalszej treści umowy „Wykonawcą”, uprawnionym do wykonania niniejszej umowy na podstawie zapytania ofertowego.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Zamawiający zleca, a Wykonawca przyjmuje i zobowiązuje się na dostawę </w:t>
      </w:r>
      <w:r w:rsidR="008C71F0">
        <w:rPr>
          <w:rFonts w:cs="Calibri"/>
        </w:rPr>
        <w:t xml:space="preserve">jednej szt. laptopa </w:t>
      </w:r>
      <w:r w:rsidRPr="00CF3095">
        <w:rPr>
          <w:rFonts w:cs="Calibri"/>
        </w:rPr>
        <w:t xml:space="preserve"> wraz</w:t>
      </w:r>
      <w:r w:rsidR="008C71F0">
        <w:rPr>
          <w:rFonts w:cs="Calibri"/>
        </w:rPr>
        <w:t xml:space="preserve"> </w:t>
      </w:r>
      <w:r w:rsidR="008C71F0" w:rsidRPr="00CF3095">
        <w:rPr>
          <w:rFonts w:cs="Calibri"/>
        </w:rPr>
        <w:t>uruchomieniem i przeszkoleniem przedstawicieli zamawiającego z obsługi urządzenia a także zapewnieniem szkoleni</w:t>
      </w:r>
      <w:r w:rsidR="008C71F0">
        <w:rPr>
          <w:rFonts w:cs="Calibri"/>
        </w:rPr>
        <w:t>a</w:t>
      </w:r>
      <w:r w:rsidR="008C71F0" w:rsidRPr="00CF3095">
        <w:rPr>
          <w:rFonts w:cs="Calibri"/>
        </w:rPr>
        <w:t xml:space="preserve"> pomocnego w korzystaniu z </w:t>
      </w:r>
      <w:r w:rsidR="008C71F0">
        <w:rPr>
          <w:rFonts w:cs="Calibri"/>
        </w:rPr>
        <w:t>laptopa</w:t>
      </w:r>
      <w:r w:rsidR="008C71F0" w:rsidRPr="00CF3095">
        <w:rPr>
          <w:rFonts w:cs="Calibri"/>
        </w:rPr>
        <w:t xml:space="preserve"> w procesie dydaktycznym</w:t>
      </w:r>
      <w:r w:rsidR="008C71F0">
        <w:rPr>
          <w:rFonts w:cs="Calibri"/>
        </w:rPr>
        <w:t xml:space="preserve">, </w:t>
      </w:r>
      <w:r w:rsidRPr="00CF3095">
        <w:rPr>
          <w:rFonts w:cs="Calibri"/>
        </w:rPr>
        <w:t xml:space="preserve">   w miejscu wskazanym przez Zamawiającego</w:t>
      </w:r>
      <w:r w:rsidR="008C71F0">
        <w:rPr>
          <w:rFonts w:cs="Calibri"/>
        </w:rPr>
        <w:t>.</w:t>
      </w:r>
      <w:r w:rsidRPr="00CF3095">
        <w:rPr>
          <w:rFonts w:ascii="Times New Roman" w:hAnsi="Times New Roman"/>
        </w:rPr>
        <w:t xml:space="preserve"> </w:t>
      </w:r>
      <w:r w:rsidRPr="00CF3095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CF3095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zobowiązuje się wykonać przedmiot umowy opisany w § 1 niniejszej umowy zgodnie ze złożoną ofertą oraz wymogami i parametrami technicznymi określonymi Zapytaniu.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 następujące terminy realizacji przedmiotu umowy:</w:t>
      </w:r>
    </w:p>
    <w:p w:rsidR="00F15A2C" w:rsidRPr="00CF3095" w:rsidRDefault="00F85F13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termin wykonania zamówienia 7</w:t>
      </w:r>
      <w:r w:rsidR="00F15A2C" w:rsidRPr="00CF3095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 gwarancyjne: 60 miesięcy od terminu, o którym mowa w ust. 4. 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CF3095">
        <w:t xml:space="preserve"> Wykonywanie prac poza wskazanymi godzinami wymaga każdorazowego uzyskania zgody Zamawiającego.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ustalają, że termin wykonania zamówienia oznacza datę bezusterkowego protokolarnego przyjęcia wykonania całości zamówienia („protokół końcowy”) bez uwag.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 wynosi: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Jest to cena ryczałtowa i nie podlega zmianie w trakcie realizacji.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realizację przedmiotu umowy wystawi fakturę 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„Dostawa  dwóch monitorów interaktywnych z akcesoriami wraz z ich konfiguracją, montażem i uruchomieniem”.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Płatność za faktury nast</w:t>
      </w:r>
      <w:r w:rsidR="007D0A1C">
        <w:rPr>
          <w:rFonts w:ascii="Calibri" w:hAnsi="Calibri" w:cs="Calibri"/>
          <w:sz w:val="22"/>
          <w:szCs w:val="22"/>
          <w:lang w:val="pl-PL"/>
        </w:rPr>
        <w:t>ąpi przelewem w terminie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</w:t>
      </w:r>
      <w:r w:rsidR="007D0A1C">
        <w:rPr>
          <w:rFonts w:ascii="Calibri" w:hAnsi="Calibri" w:cs="Calibri"/>
          <w:sz w:val="22"/>
          <w:szCs w:val="22"/>
          <w:lang w:val="pl-PL"/>
        </w:rPr>
        <w:t>ści. W takiej sytuacji termin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Szkoła Podstawowa nr 2 im. Danuty </w:t>
      </w:r>
      <w:proofErr w:type="spellStart"/>
      <w:r w:rsidRPr="00CF3095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Pr="00CF3095">
        <w:rPr>
          <w:rFonts w:ascii="Calibri" w:hAnsi="Calibri" w:cs="Calibri"/>
          <w:sz w:val="22"/>
          <w:szCs w:val="22"/>
          <w:lang w:val="pl-PL"/>
        </w:rPr>
        <w:t xml:space="preserve"> „Inki” w Ełku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CF3095">
        <w:rPr>
          <w:lang w:val="pl-PL"/>
        </w:rPr>
        <w:t xml:space="preserve">,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za opóźnienia w transakcjach handlowych – płatne na żądanie.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>ug gwarancyjnych,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CF3095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CF3095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CF3095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CF3095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  </w:t>
      </w:r>
      <w:r w:rsidRPr="00CF3095"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5. Obowiązki stron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2.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będzie również należało: </w:t>
      </w:r>
    </w:p>
    <w:p w:rsidR="00F15A2C" w:rsidRPr="00CF3095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-wykonanie dokumentacji powykonawczej.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Przekazania Zamawiającemu wszelkich praw i/lub udzielenia licencji niezbędnych do korzystania z przedmiotu zamówienia.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6. Dostawa, instalacja i odbiór przedmiotu umowy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odbioru.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czynności odbioru zostanie sporządzony protokół, przy udziale upoważnionych przedstawicieli Zamawiającego i Wykonawcy. 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dokonać odbioru końcowego przedmiotu umowy określając w nim termin na usunięcie stwierdzonych wad lub usterek,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końcowego.</w:t>
      </w:r>
    </w:p>
    <w:p w:rsidR="00F15A2C" w:rsidRPr="00CF3095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7.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będzie świadczył usługi wsparcia i gwarancyjne dla wdrożonych systemów i dostarczonych urządzeń na warunkach opisanych w Specyfikacji  Warunków Zamówienia i złożonej Ofercie.  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Wykonawca odmówi usunięcia wad lub awarii, lub nie usunął wad i awarii w wyznaczonym terminie Zamawiającemu przysługuje prawo – naliczając kary umowne – usunięcia wad lub awarii na koszt i ryzyko Wykonawcy (umowne prawo wykonania zastępczego); ma przy tym prawo potrącić kwotę naliczonych kar oraz kosztów wykonania zastępczego z należnego Wykonawcy wynagrodzenia.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Niezależnie od świadczeń gwarancyjnych Zamawiającemu przysługują uprawnienia z tytułu rękojmi. Okres rękojmi wynosi 24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CF3095">
        <w:rPr>
          <w:rFonts w:ascii="Calibri" w:hAnsi="Calibri" w:cs="Calibri"/>
          <w:sz w:val="22"/>
          <w:szCs w:val="22"/>
          <w:lang w:val="pl-PL"/>
        </w:rPr>
        <w:t>ce od dnia wykonania zamówienia, tzn. bezusterkowego protokolarnego przyjęcia wykonania całości zamówienia („protokół końcowy”) bez uwag.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CF3095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§ 8.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przypadku gdy kary umowne nie pokryją w całości szkody powstałe na skutek niewykonania lub nienależytego wykonania zobowiązania, Zamawiającemu przysługuje odszkodowanie uzupełniające na zasadach ogólnych.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9. Postanowienia końcowe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Umowę sporządzono w 3 jednobrzmiących egzemplarzach: 2 egzemplarze dla Zamawiającego, 1 egzemplarz dla Wykonawcy.</w:t>
      </w:r>
    </w:p>
    <w:p w:rsidR="00F15A2C" w:rsidRPr="00CF3095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CF3095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D4"/>
    <w:rsid w:val="00136C2F"/>
    <w:rsid w:val="00483AD3"/>
    <w:rsid w:val="007778C5"/>
    <w:rsid w:val="007D0A1C"/>
    <w:rsid w:val="008C71F0"/>
    <w:rsid w:val="00970D22"/>
    <w:rsid w:val="00C009D4"/>
    <w:rsid w:val="00CF3095"/>
    <w:rsid w:val="00D87D6C"/>
    <w:rsid w:val="00E246D8"/>
    <w:rsid w:val="00F15A2C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2025-09-25T14:46:00Z</dcterms:created>
  <dcterms:modified xsi:type="dcterms:W3CDTF">2025-09-25T14:46:00Z</dcterms:modified>
</cp:coreProperties>
</file>