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05A49" w14:textId="77777777" w:rsidR="001D150A" w:rsidRDefault="001D150A" w:rsidP="002636E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  <w:sz w:val="20"/>
          <w:szCs w:val="20"/>
        </w:rPr>
      </w:pPr>
    </w:p>
    <w:p w14:paraId="2AE118AB" w14:textId="48E4C597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1F6EC2C7" w14:textId="3E79CFDD" w:rsidR="00E2662F" w:rsidRPr="002636E1" w:rsidRDefault="001D150A" w:rsidP="002636E1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  <w:r w:rsidR="002636E1">
        <w:rPr>
          <w:rFonts w:ascii="Times New Roman" w:hAnsi="Times New Roman" w:cs="Times New Roman"/>
          <w:bCs/>
          <w:color w:val="000000"/>
        </w:rPr>
        <w:t xml:space="preserve"> dwa </w:t>
      </w:r>
      <w:r w:rsidR="002636E1">
        <w:rPr>
          <w:rFonts w:ascii="Times New Roman" w:hAnsi="Times New Roman" w:cs="Times New Roman"/>
          <w:bCs/>
          <w:color w:val="000000"/>
        </w:rPr>
        <w:t xml:space="preserve"> </w:t>
      </w:r>
      <w:r w:rsidR="002636E1" w:rsidRPr="001D150A">
        <w:rPr>
          <w:rFonts w:ascii="Times New Roman" w:hAnsi="Times New Roman" w:cs="Times New Roman"/>
          <w:bCs/>
          <w:color w:val="000000"/>
        </w:rPr>
        <w:t>monitory interak</w:t>
      </w:r>
      <w:r w:rsidR="002636E1">
        <w:rPr>
          <w:rFonts w:ascii="Times New Roman" w:hAnsi="Times New Roman" w:cs="Times New Roman"/>
          <w:bCs/>
          <w:color w:val="000000"/>
        </w:rPr>
        <w:t>tywne o minimalnych parametrach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vertAnchor="page" w:horzAnchor="margin" w:tblpX="-572" w:tblpY="785"/>
        <w:tblW w:w="537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9427"/>
      </w:tblGrid>
      <w:tr w:rsidR="002636E1" w:rsidRPr="00361098" w14:paraId="54261694" w14:textId="77777777" w:rsidTr="002636E1"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0AE1" w14:textId="484A34B0" w:rsidR="002636E1" w:rsidRPr="00361098" w:rsidRDefault="002636E1" w:rsidP="002636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B81762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1762">
              <w:rPr>
                <w:rFonts w:cs="Times New Roman"/>
                <w:color w:val="000000" w:themeColor="text1"/>
                <w:sz w:val="20"/>
                <w:szCs w:val="20"/>
              </w:rPr>
              <w:t xml:space="preserve">Ełk,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27.06.2024</w:t>
            </w:r>
            <w:r w:rsidRPr="00B81762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</w:tr>
      <w:tr w:rsidR="002636E1" w:rsidRPr="00361098" w14:paraId="46E13C64" w14:textId="77777777" w:rsidTr="002636E1"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D187C" w14:textId="77777777" w:rsidR="002636E1" w:rsidRPr="005F306F" w:rsidRDefault="002636E1" w:rsidP="0079539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  <w:lastRenderedPageBreak/>
              <w:t xml:space="preserve">Monitor interaktywny </w:t>
            </w:r>
          </w:p>
        </w:tc>
      </w:tr>
      <w:tr w:rsidR="002636E1" w:rsidRPr="00361098" w14:paraId="18FBD5ED" w14:textId="77777777" w:rsidTr="002636E1">
        <w:trPr>
          <w:trHeight w:val="688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9F05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Wprowadzanie informacji</w:t>
            </w:r>
          </w:p>
          <w:p w14:paraId="499F62B9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przez użytkownika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403B" w14:textId="77777777" w:rsidR="002636E1" w:rsidRPr="00C718F0" w:rsidRDefault="002636E1" w:rsidP="002636E1">
            <w:pPr>
              <w:spacing w:after="0" w:line="240" w:lineRule="auto"/>
              <w:ind w:right="741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Dotykowo lub za pomocą be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zbateryjnego pisaka</w:t>
            </w:r>
          </w:p>
        </w:tc>
      </w:tr>
      <w:tr w:rsidR="002636E1" w:rsidRPr="00361098" w14:paraId="1BEDC042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AB50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Przekątna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ekranu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C7C0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75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”</w:t>
            </w:r>
          </w:p>
        </w:tc>
      </w:tr>
      <w:tr w:rsidR="002636E1" w:rsidRPr="00361098" w14:paraId="6820C5FC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5D9A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Rozdzielczość wyświetlacza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8436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>3840 x 2160</w:t>
            </w:r>
          </w:p>
        </w:tc>
      </w:tr>
      <w:tr w:rsidR="002636E1" w:rsidRPr="00361098" w14:paraId="47C30205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17F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Typ ekranu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73A9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LCD z bezpośrednim podświetleniem LED.</w:t>
            </w:r>
          </w:p>
        </w:tc>
      </w:tr>
      <w:tr w:rsidR="002636E1" w:rsidRPr="00361098" w14:paraId="765EEFF8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5BC0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Jasność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97BC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Minumum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400 cd/m2</w:t>
            </w:r>
          </w:p>
        </w:tc>
      </w:tr>
      <w:tr w:rsidR="002636E1" w:rsidRPr="00361098" w14:paraId="06CA016F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F3C8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Kontrast statyczny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0EB5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 xml:space="preserve">Minimum 5000:1 </w:t>
            </w:r>
          </w:p>
        </w:tc>
      </w:tr>
      <w:tr w:rsidR="002636E1" w:rsidRPr="00361098" w14:paraId="5F3F133F" w14:textId="77777777" w:rsidTr="002636E1">
        <w:trPr>
          <w:trHeight w:val="545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C456" w14:textId="77777777" w:rsidR="002636E1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Żywotność panelu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D5E3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Minimum 50 000 godzin </w:t>
            </w:r>
          </w:p>
        </w:tc>
      </w:tr>
      <w:tr w:rsidR="002636E1" w:rsidRPr="00361098" w14:paraId="5DE030E5" w14:textId="77777777" w:rsidTr="002636E1">
        <w:trPr>
          <w:trHeight w:val="553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310E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Technologia pozycjonowania dotyku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9F68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Podczerwień z co najmniej 45 punktami dotyku </w:t>
            </w:r>
          </w:p>
        </w:tc>
      </w:tr>
      <w:tr w:rsidR="002636E1" w:rsidRPr="00361098" w14:paraId="344C3C31" w14:textId="77777777" w:rsidTr="002636E1">
        <w:trPr>
          <w:trHeight w:val="399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B268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Czas reakcji dotyku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2B3B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 xml:space="preserve">Poniżej 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>6</w:t>
            </w:r>
            <w:r w:rsidRPr="00C718F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>ms</w:t>
            </w:r>
          </w:p>
        </w:tc>
      </w:tr>
      <w:tr w:rsidR="002636E1" w:rsidRPr="00361098" w14:paraId="6E70E5E3" w14:textId="77777777" w:rsidTr="002636E1">
        <w:trPr>
          <w:trHeight w:val="399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1C2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Android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6724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Wbudowany system Android w wersji 1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3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.0 lub wyższej </w:t>
            </w:r>
          </w:p>
          <w:p w14:paraId="782F86B3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Procesor co najmniej 8-mio rdzeniowy</w:t>
            </w:r>
          </w:p>
          <w:p w14:paraId="524F6AD3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Pamięć RAM co najmniej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8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GB </w:t>
            </w:r>
          </w:p>
          <w:p w14:paraId="4BC20CC6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Wbudowana p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amięć wewnętrzna co najmniej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128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GB </w:t>
            </w:r>
          </w:p>
        </w:tc>
      </w:tr>
      <w:tr w:rsidR="002636E1" w:rsidRPr="009F3481" w14:paraId="358AA78C" w14:textId="77777777" w:rsidTr="002636E1">
        <w:trPr>
          <w:trHeight w:val="3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2D1F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Dodatkowe funkcje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019C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Wbudowany filtr światła niebieskiego</w:t>
            </w:r>
          </w:p>
        </w:tc>
      </w:tr>
      <w:tr w:rsidR="002636E1" w:rsidRPr="00BF124B" w14:paraId="7389A024" w14:textId="77777777" w:rsidTr="002636E1">
        <w:trPr>
          <w:trHeight w:val="3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7297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Porty komunikacyjne 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BE54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4x USB w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standardzie USB 3.0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lub wyższym</w:t>
            </w:r>
          </w:p>
          <w:p w14:paraId="6F04948C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2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x USB- C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 (w tym jeden zapewniający moc ładowania co najmniej 65W)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, </w:t>
            </w:r>
          </w:p>
          <w:p w14:paraId="1DC3BEC4" w14:textId="77777777" w:rsidR="002636E1" w:rsidRPr="00785798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3x USB Touch, </w:t>
            </w:r>
          </w:p>
          <w:p w14:paraId="797A1B13" w14:textId="77777777" w:rsidR="002636E1" w:rsidRPr="00785798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1x RS232, </w:t>
            </w:r>
          </w:p>
          <w:p w14:paraId="5C6D98BE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2x LAN (1000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Mbps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) </w:t>
            </w:r>
          </w:p>
        </w:tc>
      </w:tr>
      <w:tr w:rsidR="002636E1" w:rsidRPr="00027B92" w14:paraId="1EA54697" w14:textId="77777777" w:rsidTr="002636E1">
        <w:trPr>
          <w:trHeight w:val="3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6D3C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Porty wideo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367E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Wejścia wideo: </w:t>
            </w:r>
          </w:p>
          <w:p w14:paraId="052F5340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- 3 x HDMI</w:t>
            </w:r>
          </w:p>
          <w:p w14:paraId="03996FB5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- 1 x DP</w:t>
            </w:r>
          </w:p>
          <w:p w14:paraId="305F21BC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- 1 x VGA </w:t>
            </w:r>
          </w:p>
          <w:p w14:paraId="4C9DFEDD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Wyjścia wideo: </w:t>
            </w:r>
          </w:p>
          <w:p w14:paraId="64474EC2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- 1 x HDMI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umożliwiajacy</w:t>
            </w:r>
            <w:proofErr w:type="spellEnd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zduplikowanie obrazu monitora interaktywnego na kolejnym wyświetlaczu.</w:t>
            </w:r>
          </w:p>
        </w:tc>
      </w:tr>
      <w:tr w:rsidR="002636E1" w:rsidRPr="009D7591" w14:paraId="3BF7AABE" w14:textId="77777777" w:rsidTr="002636E1">
        <w:trPr>
          <w:trHeight w:val="3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C7BA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Porty audio 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FF3E" w14:textId="77777777" w:rsidR="002636E1" w:rsidRPr="009D759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D7591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1 x wejście audio, 1x wyjście audio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,</w:t>
            </w:r>
            <w:r w:rsidRPr="009D7591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1 x SPDIF </w:t>
            </w:r>
          </w:p>
        </w:tc>
      </w:tr>
      <w:tr w:rsidR="002636E1" w:rsidRPr="00027B92" w14:paraId="578C1AF5" w14:textId="77777777" w:rsidTr="002636E1">
        <w:trPr>
          <w:trHeight w:val="3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FDDC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Slot na komputer wewnętrzny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BBA9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ort na instalację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komputera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wewnętrzengo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636E1" w:rsidRPr="009F3481" w14:paraId="6CCE9703" w14:textId="77777777" w:rsidTr="002636E1">
        <w:trPr>
          <w:trHeight w:val="560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1DAB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Komunikacja bezprzewodowa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FBD7" w14:textId="77777777" w:rsidR="002636E1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Zaimplementowa</w:t>
            </w:r>
            <w:proofErr w:type="spellEnd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przez producenta monitora komunikacja bezprzewodowa </w:t>
            </w:r>
          </w:p>
          <w:p w14:paraId="5F5B5553" w14:textId="77777777" w:rsidR="002636E1" w:rsidRPr="00785798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WiFi</w:t>
            </w:r>
            <w:proofErr w:type="spellEnd"/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  <w:r w:rsidRPr="00785798">
              <w:t xml:space="preserve"> </w:t>
            </w:r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802.11 a/b/g/n/</w:t>
            </w:r>
            <w:proofErr w:type="spellStart"/>
            <w:r w:rsidRPr="00785798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ac</w:t>
            </w:r>
            <w:proofErr w:type="spellEnd"/>
          </w:p>
          <w:p w14:paraId="4DE5327C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Bluetooth obsługująca standard Bluetooth 5.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0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i poprzednie</w:t>
            </w:r>
          </w:p>
        </w:tc>
      </w:tr>
      <w:tr w:rsidR="002636E1" w:rsidRPr="00850FFA" w14:paraId="324F9AD6" w14:textId="77777777" w:rsidTr="002636E1">
        <w:trPr>
          <w:trHeight w:val="454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315F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Głośniki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D6EB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Wbudowane w monitor o mocy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sumarycznej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co najmniej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60W</w:t>
            </w:r>
          </w:p>
        </w:tc>
      </w:tr>
      <w:tr w:rsidR="002636E1" w:rsidRPr="00361098" w14:paraId="7BC179EB" w14:textId="77777777" w:rsidTr="002636E1">
        <w:trPr>
          <w:trHeight w:val="711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D6B0" w14:textId="77777777" w:rsidR="002636E1" w:rsidRPr="00C718F0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Konta użytkowników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FAB3" w14:textId="77777777" w:rsidR="002636E1" w:rsidRPr="00C718F0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umożliwia tworzenie kont użytkowników (minimum 9 kont) z własnymi ustawieniami językowymi </w:t>
            </w:r>
            <w:r w:rsidRPr="009D7591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oraz zabezpiecz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</w:t>
            </w:r>
            <w:r w:rsidRPr="009D7591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ni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</w:t>
            </w:r>
            <w:r w:rsidRPr="009D7591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dostępu do nich hasłem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2636E1" w:rsidRPr="00361098" w14:paraId="1CBC55E4" w14:textId="77777777" w:rsidTr="002636E1">
        <w:trPr>
          <w:trHeight w:val="416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24DB" w14:textId="77777777" w:rsidR="002636E1" w:rsidRPr="005F306F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Aplikacje i funkcjonalności oprogramowania w systemie Android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C264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tryb białej tablicy z funkcją podziału ekranu na 2 i 3 części, gdzie każdy z użytkowników może pisać innym kolorem pisaka</w:t>
            </w:r>
          </w:p>
          <w:p w14:paraId="0B5F788F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w trybie białej tablicy użytkownik ma możliwość zmiany tła tablicy na własną grafikę. </w:t>
            </w:r>
          </w:p>
          <w:p w14:paraId="68A0ADBC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w trybie białej tablicy użytkownik ma możliwość wykorzystania narzędzi jak cyrkiel, linijka, kątomierz oraz wstawiania tabel</w:t>
            </w:r>
          </w:p>
          <w:p w14:paraId="7735F071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funkcja nanoszenia notatek na dowolnej treści wyświetlanej przez monitor</w:t>
            </w:r>
          </w:p>
          <w:p w14:paraId="6B561583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przeglądarka internetowa </w:t>
            </w:r>
          </w:p>
          <w:p w14:paraId="6084232C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aplikacja umożliwiająca bezprzewodowe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współdzielnie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ekranów urządzeń mobilnych na monitorze. </w:t>
            </w:r>
          </w:p>
          <w:p w14:paraId="48462E11" w14:textId="77777777" w:rsidR="002636E1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bezprzewodowe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współdzielnie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ekranu urządzeń z systemem iOS bez potrzeby instalacji aplikacji</w:t>
            </w:r>
          </w:p>
          <w:p w14:paraId="47622F45" w14:textId="77777777" w:rsidR="002636E1" w:rsidRPr="005F306F" w:rsidRDefault="002636E1" w:rsidP="00795398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możliwość instalacji dodatkowych aplikacji systemu Android (pliki APK) </w:t>
            </w:r>
          </w:p>
        </w:tc>
      </w:tr>
      <w:tr w:rsidR="002636E1" w:rsidRPr="00361098" w14:paraId="5D1E2FA8" w14:textId="77777777" w:rsidTr="002636E1">
        <w:trPr>
          <w:trHeight w:val="55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CDEB" w14:textId="77777777" w:rsidR="002636E1" w:rsidRPr="005F306F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Akcesoria dostarczane z monitorem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BC9" w14:textId="77777777" w:rsidR="002636E1" w:rsidRPr="005F306F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2x bezbateryjny pisak przeznaczony do dotykowej obsługi monitora, </w:t>
            </w:r>
          </w:p>
          <w:p w14:paraId="6AAAFFCB" w14:textId="77777777" w:rsidR="002636E1" w:rsidRPr="005F306F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1x pilot bezprzewodowy do obsługi monitora, </w:t>
            </w:r>
          </w:p>
          <w:p w14:paraId="3D240E0D" w14:textId="77777777" w:rsidR="002636E1" w:rsidRPr="005F306F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lastRenderedPageBreak/>
              <w:t xml:space="preserve">1x przewód zasilający, </w:t>
            </w:r>
          </w:p>
          <w:p w14:paraId="2B3BD381" w14:textId="77777777" w:rsidR="002636E1" w:rsidRPr="00BC1EE5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BC1EE5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1x kabel USB</w:t>
            </w:r>
          </w:p>
          <w:p w14:paraId="312DB9FB" w14:textId="77777777" w:rsidR="002636E1" w:rsidRPr="00BC1EE5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BC1EE5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1x kabel HDMI </w:t>
            </w:r>
          </w:p>
          <w:p w14:paraId="42449BEA" w14:textId="77777777" w:rsidR="002636E1" w:rsidRPr="005F306F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1x uchwyt do montażu monitora na ścianie kompatybilny z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 standardem VESA</w:t>
            </w:r>
          </w:p>
        </w:tc>
      </w:tr>
      <w:tr w:rsidR="002636E1" w:rsidRPr="00361098" w14:paraId="5E464943" w14:textId="77777777" w:rsidTr="002636E1">
        <w:trPr>
          <w:trHeight w:val="611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D17" w14:textId="77777777" w:rsidR="002636E1" w:rsidRPr="008A5564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highlight w:val="yellow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lastRenderedPageBreak/>
              <w:t>Gwarancja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EC20" w14:textId="77777777" w:rsidR="002636E1" w:rsidRPr="008A5564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5</w:t>
            </w: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lat gwarancji producenta </w:t>
            </w:r>
          </w:p>
        </w:tc>
      </w:tr>
      <w:tr w:rsidR="002636E1" w:rsidRPr="00361098" w14:paraId="697DE96E" w14:textId="77777777" w:rsidTr="002636E1">
        <w:trPr>
          <w:trHeight w:val="563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6DAD" w14:textId="77777777" w:rsidR="002636E1" w:rsidRPr="005F306F" w:rsidRDefault="002636E1" w:rsidP="0079539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Certyfikaty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53A0" w14:textId="77777777" w:rsidR="002636E1" w:rsidRPr="00A500F6" w:rsidRDefault="002636E1" w:rsidP="0079539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A500F6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CE, ISO 9001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dla producenta monitora</w:t>
            </w:r>
            <w:r w:rsidRPr="00A500F6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. </w:t>
            </w:r>
            <w:r w:rsidRPr="0074525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Wymagane dołączenie dokumentów do oferty.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3F3827CC" w14:textId="38E410B4" w:rsidR="001934F9" w:rsidRPr="00D15C1A" w:rsidRDefault="001934F9" w:rsidP="00E2662F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</w:t>
      </w:r>
      <w:r w:rsidR="001D150A">
        <w:rPr>
          <w:rFonts w:ascii="Times New Roman" w:hAnsi="Times New Roman"/>
        </w:rPr>
        <w:t xml:space="preserve">na dostarczonym przez siebie mocowaniu </w:t>
      </w:r>
      <w:r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>Szkolenia przeprowadzone w czasie nie krótszym niż 2 x 45 minut.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2636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27B2A"/>
    <w:multiLevelType w:val="hybridMultilevel"/>
    <w:tmpl w:val="C02A8C26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55DAB"/>
    <w:rsid w:val="0016050C"/>
    <w:rsid w:val="00164C3D"/>
    <w:rsid w:val="00174E40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36E1"/>
    <w:rsid w:val="002665D6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E740F"/>
    <w:rsid w:val="00EE7D60"/>
    <w:rsid w:val="00F04D0A"/>
    <w:rsid w:val="00F207E9"/>
    <w:rsid w:val="00F211FA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DD5CD-1D8C-4165-8F96-980ED641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4</cp:revision>
  <cp:lastPrinted>2021-10-27T07:48:00Z</cp:lastPrinted>
  <dcterms:created xsi:type="dcterms:W3CDTF">2024-06-25T11:49:00Z</dcterms:created>
  <dcterms:modified xsi:type="dcterms:W3CDTF">2024-06-27T11:19:00Z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