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>
        <w:rPr>
          <w:rFonts w:ascii="Palatino Linotype" w:hAnsi="Palatino Linotype"/>
          <w:b/>
          <w:bCs/>
          <w:sz w:val="21"/>
          <w:szCs w:val="21"/>
        </w:rPr>
        <w:t>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pomiędzy nabywcą Gminą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 Miasto Ełk z siedzibą w Ełku przy ul. Marsz. J. Piłsudskiego 4 REGON: 790671076, NIP: 8481825438 </w:t>
      </w:r>
      <w:r>
        <w:rPr>
          <w:rFonts w:ascii="Palatino Linotype" w:hAnsi="Palatino Linotype"/>
          <w:sz w:val="21"/>
          <w:szCs w:val="21"/>
          <w:lang w:val="pl-PL"/>
        </w:rPr>
        <w:t xml:space="preserve">, 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 </w:t>
      </w: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nr 2 im. Danuty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6D0B6F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EF0793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Default="00F15A2C" w:rsidP="00F15A2C">
      <w:pPr>
        <w:spacing w:line="283" w:lineRule="exact"/>
        <w:jc w:val="both"/>
        <w:rPr>
          <w:lang w:val="pl-PL"/>
        </w:rPr>
      </w:pPr>
      <w:r w:rsidRPr="00F15A2C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543470">
        <w:rPr>
          <w:lang w:val="pl-PL"/>
        </w:rPr>
        <w:t xml:space="preserve"> </w:t>
      </w:r>
      <w:r>
        <w:rPr>
          <w:color w:val="000000"/>
          <w:lang w:val="pl-PL"/>
        </w:rPr>
        <w:t xml:space="preserve">………………………………………………. </w:t>
      </w:r>
      <w:r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:rsidR="00F15A2C" w:rsidRDefault="00F15A2C" w:rsidP="00F15A2C">
      <w:pPr>
        <w:spacing w:line="283" w:lineRule="exact"/>
        <w:jc w:val="both"/>
        <w:rPr>
          <w:lang w:val="pl-PL"/>
        </w:rPr>
      </w:pPr>
    </w:p>
    <w:p w:rsidR="00F15A2C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2A6122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F15A2C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F15A2C">
        <w:rPr>
          <w:rFonts w:cs="Calibri"/>
        </w:rPr>
        <w:t>Zamawiający zleca, a Wykonawc</w:t>
      </w:r>
      <w:r>
        <w:rPr>
          <w:rFonts w:cs="Calibri"/>
        </w:rPr>
        <w:t>a przyjmuje i zobowiązuje się na</w:t>
      </w:r>
      <w:r w:rsidRPr="00F15A2C">
        <w:rPr>
          <w:rFonts w:cs="Calibri"/>
        </w:rPr>
        <w:t xml:space="preserve"> </w:t>
      </w:r>
      <w:r w:rsidRPr="00F15A2C">
        <w:rPr>
          <w:rFonts w:cs="Calibri"/>
        </w:rPr>
        <w:t>dostawę dwóch monitorów interaktywnych</w:t>
      </w:r>
      <w:r>
        <w:rPr>
          <w:rFonts w:cs="Calibri"/>
        </w:rPr>
        <w:t xml:space="preserve"> wraz </w:t>
      </w:r>
      <w:r w:rsidRPr="00F15A2C">
        <w:rPr>
          <w:rFonts w:cs="Calibri"/>
        </w:rPr>
        <w:t xml:space="preserve"> montażem urządzeń</w:t>
      </w:r>
      <w:r w:rsidRPr="00F15A2C">
        <w:rPr>
          <w:rFonts w:cs="Calibri"/>
        </w:rPr>
        <w:t xml:space="preserve"> w miejscu wskazanym przez Zamawiającego, uruchomienie</w:t>
      </w:r>
      <w:r w:rsidRPr="00F15A2C">
        <w:rPr>
          <w:rFonts w:cs="Calibri"/>
        </w:rPr>
        <w:t>m</w:t>
      </w:r>
      <w:r w:rsidRPr="00F15A2C">
        <w:rPr>
          <w:rFonts w:cs="Calibri"/>
        </w:rPr>
        <w:t xml:space="preserve"> i przeszkolenie</w:t>
      </w:r>
      <w:r w:rsidRPr="00F15A2C">
        <w:rPr>
          <w:rFonts w:cs="Calibri"/>
        </w:rPr>
        <w:t>m</w:t>
      </w:r>
      <w:r w:rsidRPr="00F15A2C">
        <w:rPr>
          <w:rFonts w:cs="Calibri"/>
        </w:rPr>
        <w:t xml:space="preserve"> przedstawicieli zamawiającego z obsługi urządzenia a także zapewni</w:t>
      </w:r>
      <w:r w:rsidRPr="00F15A2C">
        <w:rPr>
          <w:rFonts w:cs="Calibri"/>
        </w:rPr>
        <w:t>eniem</w:t>
      </w:r>
      <w:r w:rsidRPr="00F15A2C">
        <w:rPr>
          <w:rFonts w:cs="Calibri"/>
        </w:rPr>
        <w:t xml:space="preserve"> szkolenie pomocne</w:t>
      </w:r>
      <w:r w:rsidRPr="00F15A2C">
        <w:rPr>
          <w:rFonts w:cs="Calibri"/>
        </w:rPr>
        <w:t>go</w:t>
      </w:r>
      <w:r w:rsidRPr="00F15A2C">
        <w:rPr>
          <w:rFonts w:cs="Calibri"/>
        </w:rPr>
        <w:t xml:space="preserve"> w korzystaniu z monitora w procesie dydaktycznym</w:t>
      </w:r>
      <w:r w:rsidRPr="00F15A2C">
        <w:rPr>
          <w:rFonts w:cs="Calibri"/>
        </w:rPr>
        <w:t>.</w:t>
      </w:r>
      <w:r>
        <w:rPr>
          <w:rFonts w:ascii="Times New Roman" w:hAnsi="Times New Roman"/>
        </w:rPr>
        <w:t xml:space="preserve"> </w:t>
      </w:r>
      <w:r w:rsidRPr="00F15A2C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037FD8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EB1D7A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>
        <w:rPr>
          <w:rFonts w:cs="Calibri"/>
        </w:rPr>
        <w:t>Zapytaniu.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:rsidR="00F15A2C" w:rsidRPr="004B5059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15</w:t>
      </w:r>
      <w:r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:rsidR="00F15A2C" w:rsidRPr="00D3032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>usługi  gwarancyjne: 60</w:t>
      </w:r>
      <w:r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 </w:t>
      </w:r>
    </w:p>
    <w:p w:rsidR="00F15A2C" w:rsidRPr="00821CD7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 xml:space="preserve">Na potrzeby realizacji </w:t>
      </w:r>
      <w:r>
        <w:rPr>
          <w:rFonts w:cs="Calibri"/>
        </w:rPr>
        <w:t xml:space="preserve">zamówienia </w:t>
      </w:r>
      <w:r>
        <w:rPr>
          <w:rFonts w:cs="Calibri"/>
        </w:rPr>
        <w:t>ustala się możliwość wykonywania prac przez Wykonawcę w obiektach Zamawiającego w dni robocze w godzinach od 8:00 do 15:00.</w:t>
      </w:r>
      <w:r w:rsidRPr="00BE3A3E">
        <w:t xml:space="preserve"> </w:t>
      </w:r>
      <w:r>
        <w:t>Wykonywanie prac poza wskazanymi godzinami wymaga każdorazowego uzyskania zgody Zamawiającego.</w:t>
      </w:r>
    </w:p>
    <w:p w:rsidR="00F15A2C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:rsidR="00F15A2C" w:rsidRPr="002A6122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2A6122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Wynagrodzenie za wykonanie przedmiotu umowy </w:t>
      </w:r>
      <w:r>
        <w:rPr>
          <w:rFonts w:ascii="Calibri" w:hAnsi="Calibri" w:cs="Calibri"/>
          <w:sz w:val="22"/>
          <w:szCs w:val="22"/>
          <w:lang w:val="pl-PL"/>
        </w:rPr>
        <w:t xml:space="preserve">określone wg oferty 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wynosi:</w:t>
      </w:r>
    </w:p>
    <w:p w:rsidR="00F15A2C" w:rsidRPr="005A3A8B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Jest to cena ryczałtowa i nie podlega zmianie w trakcie realizacji.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Wykonawca n</w:t>
      </w:r>
      <w:r w:rsidRPr="00B14BDA">
        <w:rPr>
          <w:rFonts w:ascii="Calibri" w:hAnsi="Calibri" w:cs="Calibri"/>
          <w:sz w:val="22"/>
          <w:szCs w:val="22"/>
          <w:lang w:val="pl-PL"/>
        </w:rPr>
        <w:t>a realizację przedmiotu umowy wystawi fakturę</w:t>
      </w:r>
      <w:r>
        <w:rPr>
          <w:rFonts w:ascii="Calibri" w:hAnsi="Calibri" w:cs="Calibri"/>
          <w:sz w:val="22"/>
          <w:szCs w:val="22"/>
          <w:lang w:val="pl-PL"/>
        </w:rPr>
        <w:t xml:space="preserve"> : </w:t>
      </w:r>
    </w:p>
    <w:p w:rsidR="00F15A2C" w:rsidRPr="005A3A8B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„</w:t>
      </w:r>
      <w:r w:rsidRPr="00B14BDA">
        <w:rPr>
          <w:rFonts w:ascii="Calibri" w:hAnsi="Calibri" w:cs="Calibri"/>
          <w:sz w:val="22"/>
          <w:szCs w:val="22"/>
          <w:lang w:val="pl-PL"/>
        </w:rPr>
        <w:t xml:space="preserve">Dostawa </w:t>
      </w:r>
      <w:r>
        <w:rPr>
          <w:rFonts w:ascii="Calibri" w:hAnsi="Calibri" w:cs="Calibri"/>
          <w:sz w:val="22"/>
          <w:szCs w:val="22"/>
          <w:lang w:val="pl-PL"/>
        </w:rPr>
        <w:t xml:space="preserve"> dwóch monitorów interaktywnych </w:t>
      </w:r>
      <w:r w:rsidRPr="00B14BDA">
        <w:rPr>
          <w:rFonts w:ascii="Calibri" w:hAnsi="Calibri" w:cs="Calibri"/>
          <w:sz w:val="22"/>
          <w:szCs w:val="22"/>
          <w:lang w:val="pl-PL"/>
        </w:rPr>
        <w:t>z akcesoriami wraz z ich konfiguracją, montażem i uruchomieniem”.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F15A2C" w:rsidRPr="004F4D7D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4F4D7D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Szkoła Podstawowa nr 2 </w:t>
      </w:r>
      <w:r>
        <w:rPr>
          <w:rFonts w:ascii="Calibri" w:hAnsi="Calibri" w:cs="Calibri"/>
          <w:sz w:val="22"/>
          <w:szCs w:val="22"/>
          <w:lang w:val="pl-PL"/>
        </w:rPr>
        <w:t xml:space="preserve">im. Danuty </w:t>
      </w:r>
      <w:proofErr w:type="spellStart"/>
      <w:r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>
        <w:rPr>
          <w:rFonts w:ascii="Calibri" w:hAnsi="Calibri" w:cs="Calibri"/>
          <w:sz w:val="22"/>
          <w:szCs w:val="22"/>
          <w:lang w:val="pl-PL"/>
        </w:rPr>
        <w:t xml:space="preserve"> „Inki” </w:t>
      </w:r>
      <w:r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:rsidR="00F15A2C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741030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>
        <w:t xml:space="preserve">, </w:t>
      </w:r>
    </w:p>
    <w:p w:rsidR="00F15A2C" w:rsidRPr="005A3A8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:rsidR="00F15A2C" w:rsidRPr="00D70AA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D70AAB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Pr="00D70AAB">
        <w:rPr>
          <w:rFonts w:ascii="Calibri" w:hAnsi="Calibri" w:cs="Calibri"/>
          <w:sz w:val="22"/>
          <w:szCs w:val="22"/>
          <w:lang w:val="pl-PL"/>
        </w:rPr>
        <w:t>ug gwarancyjnych; załadunku, rozładunku) wchodzą w skład ceny ofertowej.</w:t>
      </w:r>
    </w:p>
    <w:p w:rsidR="00F15A2C" w:rsidRPr="00B14BDA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B14BDA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B14BDA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B14BDA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B14BDA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B14BDA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B14BDA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>
        <w:rPr>
          <w:rFonts w:ascii="Calibri" w:hAnsi="Calibri" w:cs="Calibri"/>
          <w:sz w:val="22"/>
          <w:szCs w:val="22"/>
          <w:lang w:val="pl-PL"/>
        </w:rPr>
        <w:t xml:space="preserve">Beata Marchel     </w:t>
      </w:r>
      <w:r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D70AAB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:rsidR="00F15A2C" w:rsidRPr="00D70AAB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D70AAB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36104B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:rsidR="00F15A2C" w:rsidRPr="00D70AAB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:rsidR="00F15A2C" w:rsidRPr="00B14BDA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B14BDA">
        <w:rPr>
          <w:rFonts w:ascii="Calibri" w:hAnsi="Calibri" w:cs="Calibri"/>
          <w:sz w:val="22"/>
          <w:szCs w:val="22"/>
          <w:lang w:val="pl-PL"/>
        </w:rPr>
        <w:t>wykonanie dokumentacji powykonawczej.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lastRenderedPageBreak/>
        <w:t>Przekazania Zamawiającemu wszelkich praw i/lub udzielenia licencji niezbędnych do korzystania z przedmiotu zamówienia.</w:t>
      </w:r>
    </w:p>
    <w:p w:rsidR="00F15A2C" w:rsidRPr="00D70AAB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:rsidR="00F15A2C" w:rsidRPr="005A3A8B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</w:t>
      </w:r>
      <w:r>
        <w:rPr>
          <w:rFonts w:ascii="Calibri" w:hAnsi="Calibri" w:cs="Calibri"/>
          <w:sz w:val="22"/>
          <w:szCs w:val="22"/>
          <w:lang w:val="pl-PL"/>
        </w:rPr>
        <w:t>e komplet dokumentów odbioru</w:t>
      </w:r>
      <w:r w:rsidRPr="005A3A8B"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5A3A8B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5A3A8B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  <w:r>
        <w:rPr>
          <w:rFonts w:ascii="Calibri" w:hAnsi="Calibri" w:cs="Calibri"/>
          <w:sz w:val="22"/>
          <w:szCs w:val="22"/>
          <w:lang w:val="pl-PL"/>
        </w:rPr>
        <w:t xml:space="preserve">. </w:t>
      </w:r>
    </w:p>
    <w:p w:rsidR="00F15A2C" w:rsidRPr="005A3A8B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5A3A8B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F15A2C" w:rsidRPr="005A3A8B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5A3A8B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</w:rPr>
      </w:pPr>
    </w:p>
    <w:p w:rsidR="00F15A2C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2A6122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D70AAB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>
        <w:rPr>
          <w:rFonts w:ascii="Calibri" w:hAnsi="Calibri" w:cs="Calibri"/>
          <w:sz w:val="22"/>
          <w:szCs w:val="22"/>
          <w:lang w:val="pl-PL"/>
        </w:rPr>
        <w:t xml:space="preserve">pisanych w Specyfikacji  Warunków Zamówienia i złożonej Ofercie.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F15A2C" w:rsidRPr="00D70AAB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733C21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:rsidR="00F15A2C" w:rsidRPr="00D70AAB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D70AAB">
        <w:rPr>
          <w:rFonts w:ascii="Calibri" w:hAnsi="Calibri" w:cs="Calibri"/>
          <w:sz w:val="22"/>
          <w:szCs w:val="22"/>
          <w:lang w:val="pl-PL"/>
        </w:rPr>
        <w:t>miesięc</w:t>
      </w:r>
      <w:r>
        <w:rPr>
          <w:rFonts w:ascii="Calibri" w:hAnsi="Calibri" w:cs="Calibri"/>
          <w:sz w:val="22"/>
          <w:szCs w:val="22"/>
          <w:lang w:val="pl-PL"/>
        </w:rPr>
        <w:t>e</w:t>
      </w:r>
      <w:proofErr w:type="spellEnd"/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F15A2C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D70AAB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D70AAB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442796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740C83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8. </w:t>
      </w:r>
      <w:proofErr w:type="spellStart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2A6122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442796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442796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 xml:space="preserve">odszkodowanie uzupełniające na zasadach ogólnych. </w:t>
      </w:r>
    </w:p>
    <w:p w:rsidR="00F15A2C" w:rsidRPr="0026367B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442796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:rsidR="00F15A2C" w:rsidRPr="00D70AAB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3D4F82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3D4F82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3D4F82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:rsidR="00F15A2C" w:rsidRPr="002A6122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:rsidR="00E246D8" w:rsidRDefault="00F15A2C" w:rsidP="00F15A2C"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bookmarkStart w:id="0" w:name="_GoBack"/>
      <w:bookmarkEnd w:id="0"/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D4"/>
    <w:rsid w:val="00C009D4"/>
    <w:rsid w:val="00E246D8"/>
    <w:rsid w:val="00F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1254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2023-03-02T17:36:00Z</dcterms:created>
  <dcterms:modified xsi:type="dcterms:W3CDTF">2023-03-02T17:44:00Z</dcterms:modified>
</cp:coreProperties>
</file>