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D5DB" w14:textId="61D71A4C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 w:rsidR="00774416">
        <w:rPr>
          <w:rFonts w:cs="Times New Roman"/>
          <w:color w:val="000000" w:themeColor="text1"/>
          <w:sz w:val="20"/>
          <w:szCs w:val="20"/>
        </w:rPr>
        <w:t>23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>
        <w:rPr>
          <w:rFonts w:cs="Times New Roman"/>
          <w:color w:val="000000" w:themeColor="text1"/>
          <w:sz w:val="20"/>
          <w:szCs w:val="20"/>
        </w:rPr>
        <w:t>11</w:t>
      </w:r>
      <w:r w:rsidR="00976FF2">
        <w:rPr>
          <w:rFonts w:cs="Times New Roman"/>
          <w:color w:val="000000" w:themeColor="text1"/>
          <w:sz w:val="20"/>
          <w:szCs w:val="20"/>
        </w:rPr>
        <w:t>.</w:t>
      </w:r>
      <w:r w:rsidR="007C5FC5" w:rsidRPr="00241463">
        <w:rPr>
          <w:rFonts w:cs="Times New Roman"/>
          <w:color w:val="000000" w:themeColor="text1"/>
          <w:sz w:val="20"/>
          <w:szCs w:val="20"/>
        </w:rPr>
        <w:t>202</w:t>
      </w:r>
      <w:r w:rsidR="00976FF2">
        <w:rPr>
          <w:rFonts w:cs="Times New Roman"/>
          <w:color w:val="000000" w:themeColor="text1"/>
          <w:sz w:val="20"/>
          <w:szCs w:val="20"/>
        </w:rPr>
        <w:t>2</w:t>
      </w:r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 r.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Załącznik numer 1 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77777777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SZCZEGÓŁOWA SPECYFIKACJA TECHNICZNA</w:t>
      </w:r>
    </w:p>
    <w:p w14:paraId="0E60B9F6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FCAD461" w14:textId="0AD70659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3008B0D2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Całość dostarczanego sprzętu musi pochodzić z autoryzowanego kanału sprzedaży producentów </w:t>
      </w:r>
      <w:r w:rsidR="00AC4900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Unii Europejskiej,</w:t>
      </w:r>
      <w:r w:rsidR="003E3674"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14:paraId="33B43191" w14:textId="2E081F16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 w:rsidR="00AC4900"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</w:t>
      </w:r>
      <w:r w:rsidR="003E3674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364450C3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 w:rsidR="00A62197">
        <w:rPr>
          <w:rFonts w:ascii="Times New Roman" w:hAnsi="Times New Roman" w:cs="Times New Roman"/>
          <w:bCs/>
          <w:color w:val="000000"/>
        </w:rPr>
        <w:t>cyjnych</w:t>
      </w:r>
      <w:r w:rsidR="00324A42">
        <w:rPr>
          <w:rFonts w:ascii="Times New Roman" w:hAnsi="Times New Roman" w:cs="Times New Roman"/>
          <w:bCs/>
          <w:color w:val="000000"/>
        </w:rPr>
        <w:t xml:space="preserve"> w okresie co najmniej 60</w:t>
      </w:r>
      <w:r w:rsidR="002665D6">
        <w:rPr>
          <w:rFonts w:ascii="Times New Roman" w:hAnsi="Times New Roman" w:cs="Times New Roman"/>
          <w:bCs/>
          <w:color w:val="000000"/>
        </w:rPr>
        <w:t xml:space="preserve"> miesię</w:t>
      </w:r>
      <w:r w:rsidR="003E3674">
        <w:rPr>
          <w:rFonts w:ascii="Times New Roman" w:hAnsi="Times New Roman" w:cs="Times New Roman"/>
          <w:bCs/>
          <w:color w:val="000000"/>
        </w:rPr>
        <w:t>cy</w:t>
      </w:r>
      <w:r w:rsidR="00A62197">
        <w:rPr>
          <w:rFonts w:ascii="Times New Roman" w:hAnsi="Times New Roman" w:cs="Times New Roman"/>
          <w:bCs/>
          <w:color w:val="000000"/>
        </w:rPr>
        <w:t xml:space="preserve"> </w:t>
      </w:r>
      <w:r w:rsidRPr="00DB4743">
        <w:rPr>
          <w:rFonts w:ascii="Times New Roman" w:hAnsi="Times New Roman" w:cs="Times New Roman"/>
          <w:bCs/>
          <w:color w:val="000000"/>
        </w:rPr>
        <w:t xml:space="preserve"> 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498FD5C1" w:rsidR="0068247F" w:rsidRPr="00DB4743" w:rsidRDefault="00AC4900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musi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współpracować z siecią energetyczną o parametrach: 230 V ±10%, 50Hz;</w:t>
      </w:r>
      <w:r w:rsidR="003E3674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14:paraId="7BED6BED" w14:textId="5D95947D" w:rsidR="0068247F" w:rsidRPr="00DB4743" w:rsidRDefault="00AC4900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urządzenia musi być wsparcie techniczne w języku polskim, dostarczony komplet standardowej dokumentacji dla użytkownika w formie papierowej lub elektronicznej w języku polskim, </w:t>
      </w:r>
      <w:r w:rsidR="0068247F" w:rsidRPr="00DB4743">
        <w:rPr>
          <w:rFonts w:ascii="Times New Roman" w:hAnsi="Times New Roman" w:cs="Times New Roman"/>
          <w:bCs/>
        </w:rPr>
        <w:t>SLA  do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59514504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Wykonawca jest odpowiedzialny za jakość, zgodność z warunkami technicznymi </w:t>
      </w:r>
      <w:r w:rsidR="00A62197">
        <w:rPr>
          <w:rFonts w:ascii="Times New Roman" w:hAnsi="Times New Roman" w:cs="Times New Roman"/>
          <w:bCs/>
          <w:color w:val="000000"/>
        </w:rPr>
        <w:br/>
      </w:r>
      <w:r w:rsidRPr="00A62197">
        <w:rPr>
          <w:rFonts w:ascii="Times New Roman" w:hAnsi="Times New Roman" w:cs="Times New Roman"/>
          <w:bCs/>
          <w:color w:val="000000"/>
        </w:rPr>
        <w:t>i jakościowymi opisanymi dla przedmiotu zamówienia,</w:t>
      </w:r>
    </w:p>
    <w:p w14:paraId="60C2B93A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1827D7EF" w:rsidR="0068247F" w:rsidRPr="003E3674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>Definicje</w:t>
      </w:r>
      <w:r w:rsidR="00A62197" w:rsidRPr="003E3674">
        <w:rPr>
          <w:rFonts w:ascii="Times New Roman" w:hAnsi="Times New Roman" w:cs="Times New Roman"/>
          <w:bCs/>
        </w:rPr>
        <w:t xml:space="preserve"> i minimalne parametry urządzen</w:t>
      </w:r>
      <w:r w:rsidRPr="003E3674">
        <w:rPr>
          <w:rFonts w:ascii="Times New Roman" w:hAnsi="Times New Roman" w:cs="Times New Roman"/>
          <w:bCs/>
        </w:rPr>
        <w:t>i</w:t>
      </w:r>
      <w:r w:rsidR="00A62197" w:rsidRPr="003E3674">
        <w:rPr>
          <w:rFonts w:ascii="Times New Roman" w:hAnsi="Times New Roman" w:cs="Times New Roman"/>
          <w:bCs/>
        </w:rPr>
        <w:t>a</w:t>
      </w:r>
      <w:r w:rsidR="003E3674" w:rsidRPr="003E3674">
        <w:rPr>
          <w:rFonts w:ascii="Times New Roman" w:hAnsi="Times New Roman" w:cs="Times New Roman"/>
          <w:bCs/>
        </w:rPr>
        <w:t>,</w:t>
      </w:r>
      <w:r w:rsidRPr="003E3674">
        <w:rPr>
          <w:rFonts w:ascii="Times New Roman" w:hAnsi="Times New Roman" w:cs="Times New Roman"/>
          <w:bCs/>
        </w:rPr>
        <w:t xml:space="preserve"> </w:t>
      </w:r>
      <w:r w:rsidR="003E3674" w:rsidRPr="003E3674">
        <w:rPr>
          <w:rFonts w:ascii="Times New Roman" w:hAnsi="Times New Roman" w:cs="Times New Roman"/>
          <w:bCs/>
        </w:rPr>
        <w:t xml:space="preserve"> i </w:t>
      </w:r>
      <w:r w:rsidRPr="003E3674">
        <w:rPr>
          <w:rFonts w:ascii="Times New Roman" w:hAnsi="Times New Roman" w:cs="Times New Roman"/>
          <w:bCs/>
        </w:rPr>
        <w:t>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B0C97" w14:textId="0C3EE083" w:rsidR="003E3674" w:rsidRDefault="003E3674" w:rsidP="003E3674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  <w:r>
        <w:rPr>
          <w:b/>
          <w:bCs/>
          <w:color w:val="000000"/>
        </w:rPr>
        <w:t>:</w:t>
      </w:r>
    </w:p>
    <w:p w14:paraId="358F0C20" w14:textId="77777777" w:rsidR="00324A42" w:rsidRDefault="003E3674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Wykonawca dostarczy</w:t>
      </w:r>
      <w:r w:rsidR="00324A42">
        <w:rPr>
          <w:rFonts w:ascii="Times New Roman" w:hAnsi="Times New Roman" w:cs="Times New Roman"/>
          <w:bCs/>
          <w:color w:val="000000"/>
        </w:rPr>
        <w:t>:</w:t>
      </w:r>
    </w:p>
    <w:p w14:paraId="2F2770B0" w14:textId="302E66C3" w:rsidR="002665D6" w:rsidRPr="00A10128" w:rsidRDefault="0051612E" w:rsidP="00A10128">
      <w:pPr>
        <w:pStyle w:val="Akapitzlist"/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2 </w:t>
      </w:r>
      <w:r w:rsidR="003E3674" w:rsidRPr="001934F9">
        <w:rPr>
          <w:rFonts w:ascii="Times New Roman" w:hAnsi="Times New Roman" w:cs="Times New Roman"/>
          <w:bCs/>
          <w:color w:val="000000"/>
        </w:rPr>
        <w:t>monitor</w:t>
      </w:r>
      <w:r>
        <w:rPr>
          <w:rFonts w:ascii="Times New Roman" w:hAnsi="Times New Roman" w:cs="Times New Roman"/>
          <w:bCs/>
          <w:color w:val="000000"/>
        </w:rPr>
        <w:t>y interaktywne</w:t>
      </w:r>
      <w:r w:rsidR="003E3674" w:rsidRPr="001934F9">
        <w:rPr>
          <w:rFonts w:ascii="Times New Roman" w:hAnsi="Times New Roman" w:cs="Times New Roman"/>
          <w:bCs/>
          <w:color w:val="000000"/>
        </w:rPr>
        <w:t xml:space="preserve"> o minimalnych parametrach:</w:t>
      </w:r>
      <w:bookmarkStart w:id="0" w:name="_GoBack"/>
      <w:bookmarkEnd w:id="0"/>
    </w:p>
    <w:p w14:paraId="171AE67C" w14:textId="77777777" w:rsidR="002665D6" w:rsidRPr="00D62D9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Typ matrycy – LED</w:t>
      </w:r>
    </w:p>
    <w:p w14:paraId="7E08CEA7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Przekątna - min. 65</w:t>
      </w:r>
      <w:r w:rsidRPr="00EA3FBB">
        <w:rPr>
          <w:rFonts w:ascii="Times New Roman" w:hAnsi="Times New Roman"/>
        </w:rPr>
        <w:t>”</w:t>
      </w:r>
    </w:p>
    <w:p w14:paraId="32ECD1EF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Format obrazu – 16 : 9</w:t>
      </w:r>
    </w:p>
    <w:p w14:paraId="423E7BA4" w14:textId="739A640F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 xml:space="preserve">Rozdzielczość – min. </w:t>
      </w:r>
      <w:r w:rsidR="0051612E">
        <w:rPr>
          <w:rFonts w:ascii="Times New Roman" w:hAnsi="Times New Roman"/>
        </w:rPr>
        <w:t>UHD 32768x32768</w:t>
      </w:r>
    </w:p>
    <w:p w14:paraId="721A16CB" w14:textId="48D22B9C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>Jasność – min.</w:t>
      </w:r>
      <w:r w:rsidR="0051612E">
        <w:rPr>
          <w:rFonts w:ascii="Times New Roman" w:hAnsi="Times New Roman"/>
        </w:rPr>
        <w:t xml:space="preserve"> 420</w:t>
      </w:r>
      <w:r w:rsidRPr="00EA3FBB">
        <w:rPr>
          <w:rFonts w:ascii="Times New Roman" w:hAnsi="Times New Roman"/>
        </w:rPr>
        <w:t xml:space="preserve"> cd/m</w:t>
      </w:r>
      <w:r w:rsidRPr="002665D6">
        <w:rPr>
          <w:rFonts w:ascii="Times New Roman" w:hAnsi="Times New Roman"/>
        </w:rPr>
        <w:t>2</w:t>
      </w:r>
    </w:p>
    <w:p w14:paraId="2F83D629" w14:textId="77777777" w:rsidR="002665D6" w:rsidRPr="00EA3FBB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>Kąt oglądalności – min. 178</w:t>
      </w:r>
      <w:r w:rsidRPr="002665D6">
        <w:rPr>
          <w:rFonts w:ascii="Times New Roman" w:hAnsi="Times New Roman"/>
        </w:rPr>
        <w:t>o</w:t>
      </w:r>
      <w:r w:rsidRPr="00EA3FBB">
        <w:rPr>
          <w:rFonts w:ascii="Times New Roman" w:hAnsi="Times New Roman"/>
        </w:rPr>
        <w:t xml:space="preserve"> (L/P)</w:t>
      </w:r>
    </w:p>
    <w:p w14:paraId="6FBBC26D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A3FBB">
        <w:rPr>
          <w:rFonts w:ascii="Times New Roman" w:hAnsi="Times New Roman"/>
        </w:rPr>
        <w:t xml:space="preserve">Czas reakcji </w:t>
      </w:r>
      <w:r>
        <w:rPr>
          <w:rFonts w:ascii="Times New Roman" w:hAnsi="Times New Roman"/>
        </w:rPr>
        <w:t xml:space="preserve">matrycy – </w:t>
      </w:r>
      <w:r w:rsidRPr="00E73191">
        <w:rPr>
          <w:rFonts w:ascii="Times New Roman" w:hAnsi="Times New Roman"/>
        </w:rPr>
        <w:t>max.</w:t>
      </w:r>
      <w:r>
        <w:rPr>
          <w:rFonts w:ascii="Times New Roman" w:hAnsi="Times New Roman"/>
        </w:rPr>
        <w:t xml:space="preserve"> 8</w:t>
      </w:r>
      <w:r w:rsidRPr="00E73191">
        <w:rPr>
          <w:rFonts w:ascii="Times New Roman" w:hAnsi="Times New Roman"/>
        </w:rPr>
        <w:t>mS</w:t>
      </w:r>
    </w:p>
    <w:p w14:paraId="4F2B856D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Czas reakcji dotyku – max. 6.9 </w:t>
      </w:r>
      <w:proofErr w:type="spellStart"/>
      <w:r>
        <w:rPr>
          <w:rFonts w:ascii="Times New Roman" w:hAnsi="Times New Roman"/>
        </w:rPr>
        <w:t>mS</w:t>
      </w:r>
      <w:proofErr w:type="spellEnd"/>
      <w:r>
        <w:rPr>
          <w:rFonts w:ascii="Times New Roman" w:hAnsi="Times New Roman"/>
        </w:rPr>
        <w:t xml:space="preserve"> </w:t>
      </w:r>
    </w:p>
    <w:p w14:paraId="41DFDF81" w14:textId="20A63A3B" w:rsidR="0051612E" w:rsidRDefault="0051612E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Żywotność panelu: min. 50 000 h</w:t>
      </w:r>
    </w:p>
    <w:p w14:paraId="3D033EC2" w14:textId="488ED374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2665D6">
        <w:rPr>
          <w:rFonts w:ascii="Times New Roman" w:hAnsi="Times New Roman"/>
        </w:rPr>
        <w:t xml:space="preserve">Minimalny zestaw złącz: </w:t>
      </w:r>
      <w:r>
        <w:rPr>
          <w:rFonts w:ascii="Times New Roman" w:hAnsi="Times New Roman"/>
        </w:rPr>
        <w:t>w</w:t>
      </w:r>
      <w:r w:rsidRPr="002665D6">
        <w:rPr>
          <w:rFonts w:ascii="Times New Roman" w:hAnsi="Times New Roman"/>
        </w:rPr>
        <w:t>ejścia Video: HDMI (min. 1 ze złącz HDMI dostępne od frontu mon</w:t>
      </w:r>
      <w:r w:rsidR="0051612E">
        <w:rPr>
          <w:rFonts w:ascii="Times New Roman" w:hAnsi="Times New Roman"/>
        </w:rPr>
        <w:t>itora z możliwością demontażu)</w:t>
      </w:r>
      <w:r w:rsidRPr="002665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wyjście Audio: .m</w:t>
      </w:r>
      <w:r w:rsidRPr="002665D6">
        <w:rPr>
          <w:rFonts w:ascii="Times New Roman" w:hAnsi="Times New Roman"/>
        </w:rPr>
        <w:t xml:space="preserve">in. 1 x 3.5mm Mini Jack, </w:t>
      </w:r>
      <w:r>
        <w:rPr>
          <w:rFonts w:ascii="Times New Roman" w:hAnsi="Times New Roman"/>
        </w:rPr>
        <w:t>z</w:t>
      </w:r>
      <w:r w:rsidRPr="002665D6">
        <w:rPr>
          <w:rFonts w:ascii="Times New Roman" w:hAnsi="Times New Roman"/>
        </w:rPr>
        <w:t>łącze USB</w:t>
      </w:r>
      <w:r>
        <w:rPr>
          <w:rFonts w:ascii="Times New Roman" w:hAnsi="Times New Roman"/>
        </w:rPr>
        <w:t xml:space="preserve"> typ A:  </w:t>
      </w:r>
      <w:r w:rsidR="0051612E">
        <w:rPr>
          <w:rFonts w:ascii="Times New Roman" w:hAnsi="Times New Roman"/>
        </w:rPr>
        <w:t>min 1</w:t>
      </w:r>
      <w:r>
        <w:rPr>
          <w:rFonts w:ascii="Times New Roman" w:hAnsi="Times New Roman"/>
        </w:rPr>
        <w:t xml:space="preserve"> szt. (d</w:t>
      </w:r>
      <w:r w:rsidRPr="002665D6">
        <w:rPr>
          <w:rFonts w:ascii="Times New Roman" w:hAnsi="Times New Roman"/>
        </w:rPr>
        <w:t>o podłączenia pamięci USB</w:t>
      </w:r>
      <w:r>
        <w:rPr>
          <w:rFonts w:ascii="Times New Roman" w:hAnsi="Times New Roman"/>
        </w:rPr>
        <w:t>)</w:t>
      </w:r>
      <w:r w:rsidRPr="002665D6">
        <w:rPr>
          <w:rFonts w:ascii="Times New Roman" w:hAnsi="Times New Roman"/>
        </w:rPr>
        <w:t xml:space="preserve">,  </w:t>
      </w:r>
      <w:r>
        <w:rPr>
          <w:rFonts w:ascii="Times New Roman" w:hAnsi="Times New Roman"/>
        </w:rPr>
        <w:t>złącze USB Typ B: min 2 szt. (</w:t>
      </w:r>
      <w:r w:rsidRPr="002665D6">
        <w:rPr>
          <w:rFonts w:ascii="Times New Roman" w:hAnsi="Times New Roman"/>
        </w:rPr>
        <w:t xml:space="preserve"> wyjście dotyku do komputera PC</w:t>
      </w:r>
      <w:r>
        <w:rPr>
          <w:rFonts w:ascii="Times New Roman" w:hAnsi="Times New Roman"/>
        </w:rPr>
        <w:t>)</w:t>
      </w:r>
      <w:r w:rsidRPr="002665D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Koncentrator USB: </w:t>
      </w:r>
      <w:r w:rsidRPr="002665D6">
        <w:rPr>
          <w:rFonts w:ascii="Times New Roman" w:hAnsi="Times New Roman"/>
        </w:rPr>
        <w:t xml:space="preserve"> Min 1 x We</w:t>
      </w:r>
      <w:r>
        <w:rPr>
          <w:rFonts w:ascii="Times New Roman" w:hAnsi="Times New Roman"/>
        </w:rPr>
        <w:t>jście USB A i 1 x Wyjście USB B</w:t>
      </w:r>
      <w:r w:rsidRPr="002665D6">
        <w:rPr>
          <w:rFonts w:ascii="Times New Roman" w:hAnsi="Times New Roman"/>
        </w:rPr>
        <w:t xml:space="preserve"> </w:t>
      </w:r>
    </w:p>
    <w:p w14:paraId="67ECDE6C" w14:textId="77777777" w:rsidR="002665D6" w:rsidRDefault="002665D6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2665D6">
        <w:rPr>
          <w:rFonts w:ascii="Times New Roman" w:hAnsi="Times New Roman"/>
        </w:rPr>
        <w:t xml:space="preserve">Wbudowany moduł </w:t>
      </w:r>
      <w:proofErr w:type="spellStart"/>
      <w:r w:rsidRPr="002665D6">
        <w:rPr>
          <w:rFonts w:ascii="Times New Roman" w:hAnsi="Times New Roman"/>
        </w:rPr>
        <w:t>WiFi</w:t>
      </w:r>
      <w:proofErr w:type="spellEnd"/>
      <w:r>
        <w:rPr>
          <w:rFonts w:ascii="Times New Roman" w:hAnsi="Times New Roman"/>
        </w:rPr>
        <w:t>.</w:t>
      </w:r>
    </w:p>
    <w:p w14:paraId="076FE24A" w14:textId="72E827A1" w:rsidR="002665D6" w:rsidRPr="002665D6" w:rsidRDefault="0051612E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Wymiary max.: 1490 x 1000 x 850 m</w:t>
      </w:r>
      <w:r w:rsidR="002665D6" w:rsidRPr="002665D6">
        <w:rPr>
          <w:rFonts w:ascii="Times New Roman" w:hAnsi="Times New Roman"/>
        </w:rPr>
        <w:t>m</w:t>
      </w:r>
      <w:r w:rsidR="002665D6">
        <w:rPr>
          <w:rFonts w:ascii="Times New Roman" w:hAnsi="Times New Roman"/>
        </w:rPr>
        <w:t>.</w:t>
      </w:r>
    </w:p>
    <w:p w14:paraId="6114F7A5" w14:textId="4FC0E5FF" w:rsidR="002665D6" w:rsidRPr="00A10128" w:rsidRDefault="002665D6" w:rsidP="001934F9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 w:rsidRPr="00E73191">
        <w:rPr>
          <w:rFonts w:ascii="Times New Roman" w:hAnsi="Times New Roman"/>
        </w:rPr>
        <w:t>Waga max.:</w:t>
      </w:r>
      <w:r>
        <w:rPr>
          <w:rFonts w:ascii="Times New Roman" w:hAnsi="Times New Roman"/>
        </w:rPr>
        <w:t xml:space="preserve"> do</w:t>
      </w:r>
      <w:r w:rsidRPr="00E73191">
        <w:rPr>
          <w:rFonts w:ascii="Times New Roman" w:hAnsi="Times New Roman"/>
        </w:rPr>
        <w:t xml:space="preserve"> </w:t>
      </w:r>
      <w:r w:rsidR="00A10128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r w:rsidRPr="00E73191">
        <w:rPr>
          <w:rFonts w:ascii="Times New Roman" w:hAnsi="Times New Roman"/>
        </w:rPr>
        <w:t>kg</w:t>
      </w:r>
      <w:r>
        <w:rPr>
          <w:rFonts w:ascii="Times New Roman" w:hAnsi="Times New Roman"/>
        </w:rPr>
        <w:t xml:space="preserve"> ( z wyłączeniem elementów montażowych), </w:t>
      </w:r>
    </w:p>
    <w:p w14:paraId="77BBD7D7" w14:textId="77777777" w:rsidR="003E3674" w:rsidRPr="00B30564" w:rsidRDefault="003E3674" w:rsidP="002665D6">
      <w:pPr>
        <w:spacing w:after="100" w:afterAutospacing="1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Monitor powinien </w:t>
      </w:r>
      <w:r w:rsidRPr="00B3056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posiadać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 xml:space="preserve"> następujące rozwiązania </w:t>
      </w:r>
      <w:r w:rsidRPr="00B30564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:</w:t>
      </w:r>
    </w:p>
    <w:p w14:paraId="40DAEB51" w14:textId="73261B45" w:rsidR="0051612E" w:rsidRDefault="00A10128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Dodatkowe funkcje: </w:t>
      </w:r>
      <w:r w:rsidRPr="00A10128">
        <w:rPr>
          <w:rFonts w:ascii="Times New Roman" w:hAnsi="Times New Roman"/>
        </w:rPr>
        <w:t>Android OS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Aplikacja do nanoszenia notatek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Czujnik światła Komunikacja Bluetooth Komunikacja Wi-Fi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Menu dotykowe OSD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Narzędzie do prowadzenia głosowania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Notowanie na dowolnym źródle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Oprogramowanie Windows kompatybilne z aplikacją do nanoszenia notatek Slot OPS USB Media Player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Wyświetlanie komentarzy tekstowych na ekranie przez uczestników</w:t>
      </w:r>
      <w:r>
        <w:rPr>
          <w:rFonts w:ascii="Times New Roman" w:hAnsi="Times New Roman"/>
        </w:rPr>
        <w:t>,</w:t>
      </w:r>
      <w:r w:rsidRPr="00A10128">
        <w:rPr>
          <w:rFonts w:ascii="Times New Roman" w:hAnsi="Times New Roman"/>
        </w:rPr>
        <w:t xml:space="preserve"> </w:t>
      </w:r>
    </w:p>
    <w:p w14:paraId="60FE50E5" w14:textId="77777777" w:rsidR="00A10128" w:rsidRDefault="0051612E" w:rsidP="00A1012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Akcesoria: </w:t>
      </w:r>
      <w:r w:rsidRPr="0051612E">
        <w:rPr>
          <w:rFonts w:ascii="Times New Roman" w:hAnsi="Times New Roman"/>
        </w:rPr>
        <w:t xml:space="preserve">Kabel USB Moduł </w:t>
      </w:r>
      <w:proofErr w:type="spellStart"/>
      <w:r w:rsidRPr="0051612E">
        <w:rPr>
          <w:rFonts w:ascii="Times New Roman" w:hAnsi="Times New Roman"/>
        </w:rPr>
        <w:t>WiFi</w:t>
      </w:r>
      <w:proofErr w:type="spellEnd"/>
      <w:r w:rsidRPr="0051612E">
        <w:rPr>
          <w:rFonts w:ascii="Times New Roman" w:hAnsi="Times New Roman"/>
        </w:rPr>
        <w:t xml:space="preserve">/Bluetooth Pilot Pisaki (2 </w:t>
      </w:r>
      <w:proofErr w:type="spellStart"/>
      <w:r w:rsidRPr="0051612E">
        <w:rPr>
          <w:rFonts w:ascii="Times New Roman" w:hAnsi="Times New Roman"/>
        </w:rPr>
        <w:t>szt</w:t>
      </w:r>
      <w:proofErr w:type="spellEnd"/>
      <w:r w:rsidRPr="0051612E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51612E">
        <w:rPr>
          <w:rFonts w:ascii="Times New Roman" w:hAnsi="Times New Roman"/>
        </w:rPr>
        <w:t xml:space="preserve"> Przewód HDMI (3 m) Przewód zasilający (3 m)</w:t>
      </w:r>
      <w:r>
        <w:rPr>
          <w:rFonts w:ascii="Times New Roman" w:hAnsi="Times New Roman"/>
        </w:rPr>
        <w:t>,</w:t>
      </w:r>
      <w:r w:rsidRPr="0051612E">
        <w:rPr>
          <w:rFonts w:ascii="Times New Roman" w:hAnsi="Times New Roman"/>
        </w:rPr>
        <w:t xml:space="preserve"> Skrócona instrukcja obsługi</w:t>
      </w:r>
      <w:r>
        <w:rPr>
          <w:rFonts w:ascii="Times New Roman" w:hAnsi="Times New Roman"/>
        </w:rPr>
        <w:t>,</w:t>
      </w:r>
      <w:r w:rsidRPr="0051612E">
        <w:rPr>
          <w:rFonts w:ascii="Times New Roman" w:hAnsi="Times New Roman"/>
        </w:rPr>
        <w:t xml:space="preserve"> Uchwyt montażowy ścienny</w:t>
      </w:r>
      <w:r>
        <w:rPr>
          <w:rFonts w:ascii="Times New Roman" w:hAnsi="Times New Roman"/>
        </w:rPr>
        <w:t>.</w:t>
      </w:r>
    </w:p>
    <w:p w14:paraId="1A5B45A8" w14:textId="177245F9" w:rsidR="003E3674" w:rsidRPr="00A10128" w:rsidRDefault="003E3674" w:rsidP="00A1012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 w:rsidRPr="00A10128">
        <w:rPr>
          <w:rFonts w:ascii="Times New Roman" w:hAnsi="Times New Roman"/>
        </w:rPr>
        <w:t>Możliwość zdalnego prowadzenia prezentacji z komputera podłączonego do tej samej sieci komputerowej bez konieczności podłączania kabli wizyjnych.</w:t>
      </w:r>
    </w:p>
    <w:p w14:paraId="3A8C0FB4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Możliwość zdalnej pracy na pulpicie komputera podłączonego do tej samej sieci komputerowej nawet jeśli znajduje się on w innej sali szkolnej.</w:t>
      </w:r>
    </w:p>
    <w:p w14:paraId="77A03585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Możliwość bezprzewodowego przesyłania obrazu z urządzenia do odbiorników zewnętrznych (notatki + obraz tła).</w:t>
      </w:r>
    </w:p>
    <w:p w14:paraId="68E6CEF2" w14:textId="77777777" w:rsidR="003E3674" w:rsidRDefault="003E3674" w:rsidP="002665D6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Eksport prezentacji wraz z notatkami bezpośrednio z urządzenia min. Poprzez: email, zapis na pamięci USB.</w:t>
      </w:r>
    </w:p>
    <w:p w14:paraId="685DB2FF" w14:textId="77777777" w:rsidR="00A10128" w:rsidRPr="00A10128" w:rsidRDefault="003E3674" w:rsidP="00A1012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jc w:val="both"/>
        <w:rPr>
          <w:rFonts w:ascii="Times New Roman" w:hAnsi="Times New Roman"/>
        </w:rPr>
      </w:pPr>
      <w:r w:rsidRPr="00A10128">
        <w:rPr>
          <w:rFonts w:ascii="Times New Roman" w:hAnsi="Times New Roman"/>
        </w:rPr>
        <w:t>Wbudowana przeglądarka internetowa.</w:t>
      </w:r>
    </w:p>
    <w:p w14:paraId="4DF4F4CB" w14:textId="6DA8DAFE" w:rsidR="003E3674" w:rsidRPr="00A10128" w:rsidRDefault="003E3674" w:rsidP="00A1012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jc w:val="both"/>
        <w:rPr>
          <w:rFonts w:ascii="Times New Roman" w:hAnsi="Times New Roman"/>
        </w:rPr>
      </w:pPr>
      <w:r w:rsidRPr="00A10128">
        <w:rPr>
          <w:rFonts w:ascii="Times New Roman" w:hAnsi="Times New Roman"/>
        </w:rPr>
        <w:t>Wbudowana możliwość integracji z Office 365.</w:t>
      </w:r>
    </w:p>
    <w:p w14:paraId="7251D986" w14:textId="77777777" w:rsidR="00A10128" w:rsidRDefault="003E3674" w:rsidP="00A1012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Obsługa rysikiem Pasywnym (pisanie) lub palcem (funkcje dotykowe).  </w:t>
      </w:r>
    </w:p>
    <w:p w14:paraId="2896E0BB" w14:textId="4912EA1B" w:rsidR="001934F9" w:rsidRPr="00A10128" w:rsidRDefault="001934F9" w:rsidP="00A10128">
      <w:pPr>
        <w:pStyle w:val="Akapitzlist"/>
        <w:widowControl w:val="0"/>
        <w:numPr>
          <w:ilvl w:val="1"/>
          <w:numId w:val="26"/>
        </w:numPr>
        <w:autoSpaceDE w:val="0"/>
        <w:autoSpaceDN w:val="0"/>
        <w:spacing w:after="100" w:afterAutospacing="1" w:line="240" w:lineRule="auto"/>
        <w:ind w:left="210" w:firstLine="0"/>
        <w:contextualSpacing w:val="0"/>
        <w:jc w:val="both"/>
        <w:rPr>
          <w:rFonts w:ascii="Times New Roman" w:hAnsi="Times New Roman"/>
        </w:rPr>
      </w:pPr>
      <w:r w:rsidRPr="00A10128">
        <w:rPr>
          <w:rFonts w:ascii="Times New Roman" w:hAnsi="Times New Roman"/>
        </w:rPr>
        <w:t xml:space="preserve">Mocowanie ścienne umożliwiające montaż naścienny monitora zaraz przy ścianie – bez szczeliny. </w:t>
      </w:r>
    </w:p>
    <w:p w14:paraId="3F3827CC" w14:textId="7F3B52D5" w:rsidR="001934F9" w:rsidRDefault="001934F9" w:rsidP="001934F9">
      <w:pPr>
        <w:pStyle w:val="Akapitzlist"/>
        <w:widowControl w:val="0"/>
        <w:numPr>
          <w:ilvl w:val="0"/>
          <w:numId w:val="29"/>
        </w:numPr>
        <w:autoSpaceDE w:val="0"/>
        <w:autoSpaceDN w:val="0"/>
        <w:spacing w:after="100" w:afterAutospacing="1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Dodatkowo Wykonawca zobowiązuje się do montażu urządzenia w miejscu wskazanym przez Zamawiającego, uruchomienie i przeszkolenie przedstawicieli zamawiającego </w:t>
      </w:r>
      <w:r w:rsidR="00D61DCF">
        <w:rPr>
          <w:rFonts w:ascii="Times New Roman" w:hAnsi="Times New Roman"/>
        </w:rPr>
        <w:br/>
      </w:r>
      <w:r>
        <w:rPr>
          <w:rFonts w:ascii="Times New Roman" w:hAnsi="Times New Roman"/>
        </w:rPr>
        <w:t>z obsł</w:t>
      </w:r>
      <w:r w:rsidR="00D61DCF">
        <w:rPr>
          <w:rFonts w:ascii="Times New Roman" w:hAnsi="Times New Roman"/>
        </w:rPr>
        <w:t xml:space="preserve">ugi urządzenia a także zapewni szkolenie pomocne w korzystaniu z monitora w procesie dydaktycznym. </w:t>
      </w:r>
    </w:p>
    <w:p w14:paraId="6200ED96" w14:textId="0DFDEC9F" w:rsidR="00A10DC8" w:rsidRPr="00DB4743" w:rsidRDefault="00A10D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D129AF"/>
    <w:multiLevelType w:val="hybridMultilevel"/>
    <w:tmpl w:val="47D2AD4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C7444"/>
    <w:multiLevelType w:val="hybridMultilevel"/>
    <w:tmpl w:val="73BED24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4A84"/>
    <w:multiLevelType w:val="hybridMultilevel"/>
    <w:tmpl w:val="D9B481B8"/>
    <w:lvl w:ilvl="0" w:tplc="0415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26"/>
  </w:num>
  <w:num w:numId="6">
    <w:abstractNumId w:val="9"/>
  </w:num>
  <w:num w:numId="7">
    <w:abstractNumId w:val="2"/>
  </w:num>
  <w:num w:numId="8">
    <w:abstractNumId w:val="0"/>
  </w:num>
  <w:num w:numId="9">
    <w:abstractNumId w:val="25"/>
  </w:num>
  <w:num w:numId="10">
    <w:abstractNumId w:val="5"/>
  </w:num>
  <w:num w:numId="11">
    <w:abstractNumId w:val="6"/>
  </w:num>
  <w:num w:numId="12">
    <w:abstractNumId w:val="12"/>
  </w:num>
  <w:num w:numId="13">
    <w:abstractNumId w:val="24"/>
  </w:num>
  <w:num w:numId="14">
    <w:abstractNumId w:val="27"/>
  </w:num>
  <w:num w:numId="15">
    <w:abstractNumId w:val="7"/>
  </w:num>
  <w:num w:numId="16">
    <w:abstractNumId w:val="10"/>
  </w:num>
  <w:num w:numId="17">
    <w:abstractNumId w:val="8"/>
  </w:num>
  <w:num w:numId="18">
    <w:abstractNumId w:val="17"/>
  </w:num>
  <w:num w:numId="19">
    <w:abstractNumId w:val="4"/>
  </w:num>
  <w:num w:numId="20">
    <w:abstractNumId w:val="18"/>
  </w:num>
  <w:num w:numId="21">
    <w:abstractNumId w:val="1"/>
  </w:num>
  <w:num w:numId="22">
    <w:abstractNumId w:val="22"/>
  </w:num>
  <w:num w:numId="23">
    <w:abstractNumId w:val="23"/>
  </w:num>
  <w:num w:numId="24">
    <w:abstractNumId w:val="21"/>
  </w:num>
  <w:num w:numId="25">
    <w:abstractNumId w:val="20"/>
  </w:num>
  <w:num w:numId="26">
    <w:abstractNumId w:val="13"/>
  </w:num>
  <w:num w:numId="27">
    <w:abstractNumId w:val="28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00274"/>
    <w:rsid w:val="000032AF"/>
    <w:rsid w:val="00003F14"/>
    <w:rsid w:val="00004793"/>
    <w:rsid w:val="000152CF"/>
    <w:rsid w:val="000635DC"/>
    <w:rsid w:val="000E3E6A"/>
    <w:rsid w:val="00154512"/>
    <w:rsid w:val="0016050C"/>
    <w:rsid w:val="00164C3D"/>
    <w:rsid w:val="00174E40"/>
    <w:rsid w:val="001934F9"/>
    <w:rsid w:val="00194350"/>
    <w:rsid w:val="001A519D"/>
    <w:rsid w:val="001B6A20"/>
    <w:rsid w:val="001C5FD3"/>
    <w:rsid w:val="001E3948"/>
    <w:rsid w:val="001E7E89"/>
    <w:rsid w:val="0022297F"/>
    <w:rsid w:val="00225F68"/>
    <w:rsid w:val="00226A45"/>
    <w:rsid w:val="002310A6"/>
    <w:rsid w:val="0023464E"/>
    <w:rsid w:val="00241463"/>
    <w:rsid w:val="00243673"/>
    <w:rsid w:val="002665D6"/>
    <w:rsid w:val="00285A01"/>
    <w:rsid w:val="002A1BE4"/>
    <w:rsid w:val="002B6113"/>
    <w:rsid w:val="002C4661"/>
    <w:rsid w:val="002C4895"/>
    <w:rsid w:val="002C5791"/>
    <w:rsid w:val="002C6C1D"/>
    <w:rsid w:val="002F3A2B"/>
    <w:rsid w:val="0030030B"/>
    <w:rsid w:val="00320938"/>
    <w:rsid w:val="00324A42"/>
    <w:rsid w:val="00341FB2"/>
    <w:rsid w:val="00342157"/>
    <w:rsid w:val="00353308"/>
    <w:rsid w:val="00356FBB"/>
    <w:rsid w:val="003A79A3"/>
    <w:rsid w:val="003B3A89"/>
    <w:rsid w:val="003C3A1E"/>
    <w:rsid w:val="003C4885"/>
    <w:rsid w:val="003D4D45"/>
    <w:rsid w:val="003D7488"/>
    <w:rsid w:val="003E2D9C"/>
    <w:rsid w:val="003E3674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74D7"/>
    <w:rsid w:val="00491046"/>
    <w:rsid w:val="004911B1"/>
    <w:rsid w:val="004A019B"/>
    <w:rsid w:val="004A1C6B"/>
    <w:rsid w:val="004A5866"/>
    <w:rsid w:val="004D7191"/>
    <w:rsid w:val="004E234E"/>
    <w:rsid w:val="004E77F9"/>
    <w:rsid w:val="004F14BD"/>
    <w:rsid w:val="004F3366"/>
    <w:rsid w:val="00501D36"/>
    <w:rsid w:val="0051612E"/>
    <w:rsid w:val="00521517"/>
    <w:rsid w:val="005400C8"/>
    <w:rsid w:val="00550DD2"/>
    <w:rsid w:val="00565524"/>
    <w:rsid w:val="00587D78"/>
    <w:rsid w:val="005A05FC"/>
    <w:rsid w:val="005A51D3"/>
    <w:rsid w:val="005A53E5"/>
    <w:rsid w:val="005E568F"/>
    <w:rsid w:val="005E7D09"/>
    <w:rsid w:val="0061277E"/>
    <w:rsid w:val="006201A8"/>
    <w:rsid w:val="0062048B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2522"/>
    <w:rsid w:val="006B3F8C"/>
    <w:rsid w:val="006D098B"/>
    <w:rsid w:val="006E4B96"/>
    <w:rsid w:val="006E6F4F"/>
    <w:rsid w:val="006F087E"/>
    <w:rsid w:val="00700226"/>
    <w:rsid w:val="0070496F"/>
    <w:rsid w:val="007261CB"/>
    <w:rsid w:val="0072756A"/>
    <w:rsid w:val="00730661"/>
    <w:rsid w:val="0075045F"/>
    <w:rsid w:val="00754066"/>
    <w:rsid w:val="007574DB"/>
    <w:rsid w:val="00762FD4"/>
    <w:rsid w:val="00774416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36854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128"/>
    <w:rsid w:val="00A10DC8"/>
    <w:rsid w:val="00A2127F"/>
    <w:rsid w:val="00A22A79"/>
    <w:rsid w:val="00A266D5"/>
    <w:rsid w:val="00A62197"/>
    <w:rsid w:val="00A730CA"/>
    <w:rsid w:val="00A84D0B"/>
    <w:rsid w:val="00A924DA"/>
    <w:rsid w:val="00AC4900"/>
    <w:rsid w:val="00AD6095"/>
    <w:rsid w:val="00AF0B95"/>
    <w:rsid w:val="00B006D2"/>
    <w:rsid w:val="00B013CC"/>
    <w:rsid w:val="00B30564"/>
    <w:rsid w:val="00B35EE3"/>
    <w:rsid w:val="00B40E84"/>
    <w:rsid w:val="00B57AF4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321DE"/>
    <w:rsid w:val="00C53EAE"/>
    <w:rsid w:val="00C649F2"/>
    <w:rsid w:val="00C65E4A"/>
    <w:rsid w:val="00C71367"/>
    <w:rsid w:val="00C86D8F"/>
    <w:rsid w:val="00C9384A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226DC"/>
    <w:rsid w:val="00D24007"/>
    <w:rsid w:val="00D365DC"/>
    <w:rsid w:val="00D44013"/>
    <w:rsid w:val="00D516B0"/>
    <w:rsid w:val="00D6158D"/>
    <w:rsid w:val="00D61DCF"/>
    <w:rsid w:val="00D63A12"/>
    <w:rsid w:val="00D66E1E"/>
    <w:rsid w:val="00D9060E"/>
    <w:rsid w:val="00DB4743"/>
    <w:rsid w:val="00DD5DD4"/>
    <w:rsid w:val="00DD70C1"/>
    <w:rsid w:val="00DF7D11"/>
    <w:rsid w:val="00E023AD"/>
    <w:rsid w:val="00E0356E"/>
    <w:rsid w:val="00E15FDB"/>
    <w:rsid w:val="00E40451"/>
    <w:rsid w:val="00E41D38"/>
    <w:rsid w:val="00E55BBE"/>
    <w:rsid w:val="00EA334C"/>
    <w:rsid w:val="00EE740F"/>
    <w:rsid w:val="00EE7D60"/>
    <w:rsid w:val="00F207E9"/>
    <w:rsid w:val="00F34087"/>
    <w:rsid w:val="00F43390"/>
    <w:rsid w:val="00F54FF1"/>
    <w:rsid w:val="00F610AD"/>
    <w:rsid w:val="00F73C0A"/>
    <w:rsid w:val="00F849CC"/>
    <w:rsid w:val="00FA1CBF"/>
    <w:rsid w:val="00FB2AD0"/>
    <w:rsid w:val="00FC074B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928486-40DB-4B5F-83B0-55F3999D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4</cp:revision>
  <cp:lastPrinted>2021-10-27T07:48:00Z</cp:lastPrinted>
  <dcterms:created xsi:type="dcterms:W3CDTF">2022-11-22T16:18:00Z</dcterms:created>
  <dcterms:modified xsi:type="dcterms:W3CDTF">2022-12-21T09:27:00Z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