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14B" w:rsidRPr="000F114B" w:rsidRDefault="000F114B" w:rsidP="000F114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114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4</w:t>
      </w:r>
    </w:p>
    <w:p w:rsidR="009F63B5" w:rsidRDefault="000F114B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Szczegółowy Opis Przedmiotu Zamówienia</w:t>
      </w:r>
    </w:p>
    <w:p w:rsidR="00212EC2" w:rsidRDefault="00212EC2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EC2" w:rsidRPr="00D536B4" w:rsidRDefault="00212EC2" w:rsidP="00212E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</w:t>
      </w:r>
      <w:proofErr w:type="gramStart"/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 jest</w:t>
      </w:r>
      <w:proofErr w:type="gramEnd"/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dostawa sprzętu do </w:t>
      </w:r>
      <w:r w:rsidRPr="00D536B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dwóch pracowni językowych</w:t>
      </w:r>
      <w:r w:rsidRPr="00D536B4">
        <w:rPr>
          <w:rFonts w:ascii="Times New Roman" w:hAnsi="Times New Roman" w:cs="Times New Roman"/>
          <w:sz w:val="24"/>
          <w:szCs w:val="24"/>
        </w:rPr>
        <w:t xml:space="preserve"> </w:t>
      </w:r>
      <w:r w:rsidRPr="00D536B4">
        <w:rPr>
          <w:rFonts w:ascii="Times New Roman" w:eastAsia="Times New Roman" w:hAnsi="Times New Roman" w:cs="Times New Roman"/>
          <w:sz w:val="24"/>
          <w:szCs w:val="24"/>
          <w:lang w:eastAsia="pl-PL"/>
        </w:rPr>
        <w:t>do  Szkoły  Podstawowej  nr 2 w Ełku</w:t>
      </w:r>
      <w:r w:rsidRPr="00D536B4">
        <w:rPr>
          <w:rFonts w:ascii="Times New Roman" w:hAnsi="Times New Roman" w:cs="Times New Roman"/>
          <w:sz w:val="24"/>
          <w:szCs w:val="24"/>
        </w:rPr>
        <w:t>, zgodnie z poniższym opisem i specyfikacją:</w:t>
      </w:r>
    </w:p>
    <w:p w:rsidR="00212EC2" w:rsidRPr="00D536B4" w:rsidRDefault="00212EC2" w:rsidP="00FE50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Dla zadania</w:t>
      </w:r>
      <w:r>
        <w:rPr>
          <w:rFonts w:ascii="Times New Roman" w:hAnsi="Times New Roman" w:cs="Times New Roman"/>
          <w:bCs/>
          <w:color w:val="000000"/>
        </w:rPr>
        <w:t>/zamówienia</w:t>
      </w:r>
      <w:r w:rsidRPr="00DB4743">
        <w:rPr>
          <w:rFonts w:ascii="Times New Roman" w:hAnsi="Times New Roman" w:cs="Times New Roman"/>
          <w:bCs/>
          <w:color w:val="000000"/>
        </w:rPr>
        <w:t>, w dalszej części dokumentu przedstawiono szczegółowe zakresy oraz określono min. wymagania techniczno-funkcjonalne.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ogólne dla dostarczanego sprzętu i wyposażenia (dotyczy wszystkich elementów opisanych w tym dokumencie):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dostarczanego sprzętu musi pochodzić z autoryzowanego kanału sprzedaży producentów z obszaru Unii Europejskiej,</w:t>
      </w:r>
      <w:r>
        <w:rPr>
          <w:rFonts w:ascii="Times New Roman" w:hAnsi="Times New Roman" w:cs="Times New Roman"/>
          <w:bCs/>
          <w:color w:val="000000"/>
        </w:rPr>
        <w:t xml:space="preserve"> być zgodne z normę Energy Star, 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Zamawiający wymaga, by dostarczone urządzenia były nowe (tzn. wyprodukowane nie dawniej, niż na 6 miesięcy przed ich dostarczeniem) oraz by nie były używane (przy czym Zama</w:t>
      </w:r>
      <w:r>
        <w:rPr>
          <w:rFonts w:ascii="Times New Roman" w:hAnsi="Times New Roman" w:cs="Times New Roman"/>
          <w:bCs/>
          <w:color w:val="000000"/>
        </w:rPr>
        <w:t>wiający dopuszcza, by urządzenie</w:t>
      </w:r>
      <w:r w:rsidRPr="00DB4743">
        <w:rPr>
          <w:rFonts w:ascii="Times New Roman" w:hAnsi="Times New Roman" w:cs="Times New Roman"/>
          <w:bCs/>
          <w:color w:val="000000"/>
        </w:rPr>
        <w:t xml:space="preserve"> były rozpakowane i uruchomione przed ich dostarczeniem wyłącznie przez wykonawcę i wyłącznie w celu weryfikacji działania urządzenia/sprzętu/elementów wyposażenia, przy czym jest zobowiązany do poinformowania Zamawiającego o zamiarze rozpakowania sprzętu, a Zamawiający ma prawo inspekcji sprzętu przed jego rozpakowaniem);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 xml:space="preserve">- Musi posiadać stosowny pakiet usług gwarancyjnych świadczonych przez producenta sprzętu (lub autoryzowany serwis) kierowanych do użytkowników </w:t>
      </w:r>
      <w:r>
        <w:rPr>
          <w:rFonts w:ascii="Times New Roman" w:hAnsi="Times New Roman" w:cs="Times New Roman"/>
          <w:bCs/>
          <w:color w:val="000000"/>
        </w:rPr>
        <w:br/>
      </w:r>
      <w:r w:rsidRPr="00DB4743">
        <w:rPr>
          <w:rFonts w:ascii="Times New Roman" w:hAnsi="Times New Roman" w:cs="Times New Roman"/>
          <w:bCs/>
          <w:color w:val="000000"/>
        </w:rPr>
        <w:t>z obszaru Rzeczpospolitej Polskiej;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Całość dostarczonego sprzętu musi być objęta gwarancją opartą o świadczenia gwarancyjne producentów. Wymagane jest utrzymanie świadczeń gwaran</w:t>
      </w:r>
      <w:r>
        <w:rPr>
          <w:rFonts w:ascii="Times New Roman" w:hAnsi="Times New Roman" w:cs="Times New Roman"/>
          <w:bCs/>
          <w:color w:val="000000"/>
        </w:rPr>
        <w:t xml:space="preserve">cyjnych w okresie co najmniej 60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miesięcy </w:t>
      </w:r>
      <w:r w:rsidRPr="00DB4743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w</w:t>
      </w:r>
      <w:proofErr w:type="gramEnd"/>
      <w:r>
        <w:rPr>
          <w:rFonts w:ascii="Times New Roman" w:hAnsi="Times New Roman" w:cs="Times New Roman"/>
          <w:bCs/>
          <w:color w:val="000000"/>
        </w:rPr>
        <w:t xml:space="preserve"> trybie On- Site </w:t>
      </w:r>
      <w:r w:rsidRPr="00DB4743">
        <w:rPr>
          <w:rFonts w:ascii="Times New Roman" w:hAnsi="Times New Roman" w:cs="Times New Roman"/>
          <w:bCs/>
          <w:color w:val="000000"/>
        </w:rPr>
        <w:t>(przez producenta urządzeń lub jego autoryzowaną placówkę serwisową) także w przypadku niemożliwości ich wypełnienia przez Wykonawcę (np. w przypadku jego bankructwa);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- Wykonawca zapewnia i zobowiązuje się, że zgodne z niniejszą umową korzystanie przez Zamawiającego z dostarczonych produktów nie będzie stanowić naruszenia majątkowych praw autorskich osób trzecich;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- Urządzenie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musi </w:t>
      </w:r>
      <w:r w:rsidRPr="00DB4743">
        <w:rPr>
          <w:rFonts w:ascii="Times New Roman" w:hAnsi="Times New Roman" w:cs="Times New Roman"/>
          <w:bCs/>
          <w:color w:val="000000"/>
        </w:rPr>
        <w:t xml:space="preserve"> współpracować</w:t>
      </w:r>
      <w:proofErr w:type="gramEnd"/>
      <w:r w:rsidRPr="00DB4743">
        <w:rPr>
          <w:rFonts w:ascii="Times New Roman" w:hAnsi="Times New Roman" w:cs="Times New Roman"/>
          <w:bCs/>
          <w:color w:val="000000"/>
        </w:rPr>
        <w:t xml:space="preserve"> z siecią energetyczną o parametrach: 230 V ±10%, 50Hz;</w:t>
      </w:r>
      <w:r>
        <w:rPr>
          <w:rFonts w:ascii="Times New Roman" w:hAnsi="Times New Roman" w:cs="Times New Roman"/>
          <w:bCs/>
          <w:color w:val="000000"/>
        </w:rPr>
        <w:t xml:space="preserve"> posiadać certyfikat CE.</w:t>
      </w:r>
    </w:p>
    <w:p w:rsidR="00212EC2" w:rsidRPr="00DB4743" w:rsidRDefault="00212EC2" w:rsidP="00212E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color w:val="000000"/>
        </w:rPr>
        <w:t xml:space="preserve">- </w:t>
      </w:r>
      <w:proofErr w:type="gramStart"/>
      <w:r>
        <w:rPr>
          <w:rFonts w:ascii="Times New Roman" w:hAnsi="Times New Roman" w:cs="Times New Roman"/>
          <w:bCs/>
          <w:color w:val="000000"/>
        </w:rPr>
        <w:t xml:space="preserve">Do </w:t>
      </w:r>
      <w:r w:rsidRPr="00DB4743">
        <w:rPr>
          <w:rFonts w:ascii="Times New Roman" w:hAnsi="Times New Roman" w:cs="Times New Roman"/>
          <w:bCs/>
          <w:color w:val="000000"/>
        </w:rPr>
        <w:t xml:space="preserve"> urządzenia</w:t>
      </w:r>
      <w:proofErr w:type="gramEnd"/>
      <w:r w:rsidRPr="00DB4743">
        <w:rPr>
          <w:rFonts w:ascii="Times New Roman" w:hAnsi="Times New Roman" w:cs="Times New Roman"/>
          <w:bCs/>
          <w:color w:val="000000"/>
        </w:rPr>
        <w:t xml:space="preserve"> musi być wsparcie techniczne w języku polskim, dostarczony komplet standardowej dokumentacji dla użytkownika w formie papierowej lub elektronicznej w języku polskim, </w:t>
      </w:r>
      <w:r w:rsidRPr="00DB4743">
        <w:rPr>
          <w:rFonts w:ascii="Times New Roman" w:hAnsi="Times New Roman" w:cs="Times New Roman"/>
          <w:bCs/>
        </w:rPr>
        <w:t>SLA  do 3 tygodni.</w:t>
      </w:r>
    </w:p>
    <w:p w:rsidR="00212EC2" w:rsidRPr="00DB4743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DB4743">
        <w:rPr>
          <w:rFonts w:ascii="Times New Roman" w:hAnsi="Times New Roman" w:cs="Times New Roman"/>
          <w:bCs/>
          <w:color w:val="000000"/>
        </w:rPr>
        <w:t>Wymagania stawiane Wykonawcy przez Zamawiającego: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Wykonawca jest odpowiedzialny za jakość, zgodność z warunkami technicznymi i jakościowymi opisanymi dla przedmiotu zamówienia,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Wymagana jest należyta staranność przy realizacji zobowiązań umowy,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Ustalenia i decyzje dotyczące wykonania zamówienia uzgad</w:t>
      </w:r>
      <w:r>
        <w:rPr>
          <w:rFonts w:ascii="Times New Roman" w:hAnsi="Times New Roman" w:cs="Times New Roman"/>
          <w:bCs/>
          <w:color w:val="000000"/>
        </w:rPr>
        <w:t xml:space="preserve">niane będą przez Zamawiającego </w:t>
      </w:r>
      <w:r w:rsidRPr="00A62197">
        <w:rPr>
          <w:rFonts w:ascii="Times New Roman" w:hAnsi="Times New Roman" w:cs="Times New Roman"/>
          <w:bCs/>
          <w:color w:val="000000"/>
        </w:rPr>
        <w:t>z ustanowionym przedstawicielem Wykonawcy,</w:t>
      </w:r>
    </w:p>
    <w:p w:rsidR="00212EC2" w:rsidRPr="00A62197" w:rsidRDefault="00212EC2" w:rsidP="00212EC2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</w:rPr>
      </w:pPr>
      <w:r w:rsidRPr="00A62197">
        <w:rPr>
          <w:rFonts w:ascii="Times New Roman" w:hAnsi="Times New Roman" w:cs="Times New Roman"/>
          <w:bCs/>
          <w:color w:val="000000"/>
        </w:rPr>
        <w:t>Zamawiający nie ponosi odpowiedzialności za szkody wyrządzone przez Wykonawcę podczas wykonywania przedmiotu zamówienia.</w:t>
      </w:r>
    </w:p>
    <w:p w:rsidR="00724EA8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  <w:r w:rsidRPr="003E3674">
        <w:rPr>
          <w:rFonts w:ascii="Times New Roman" w:hAnsi="Times New Roman" w:cs="Times New Roman"/>
          <w:bCs/>
        </w:rPr>
        <w:t xml:space="preserve">Definicje i minimalne parametry </w:t>
      </w:r>
      <w:proofErr w:type="gramStart"/>
      <w:r w:rsidRPr="003E3674">
        <w:rPr>
          <w:rFonts w:ascii="Times New Roman" w:hAnsi="Times New Roman" w:cs="Times New Roman"/>
          <w:bCs/>
        </w:rPr>
        <w:t>urządzenia,  i</w:t>
      </w:r>
      <w:proofErr w:type="gramEnd"/>
      <w:r w:rsidRPr="003E3674">
        <w:rPr>
          <w:rFonts w:ascii="Times New Roman" w:hAnsi="Times New Roman" w:cs="Times New Roman"/>
          <w:bCs/>
        </w:rPr>
        <w:t xml:space="preserve"> oprogramowania obowiązujące w całym niniejszym dokumencie:</w:t>
      </w: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p w:rsidR="00212EC2" w:rsidRPr="00724EA8" w:rsidRDefault="00212EC2" w:rsidP="00212EC2">
      <w:pPr>
        <w:spacing w:after="0" w:line="276" w:lineRule="auto"/>
        <w:jc w:val="both"/>
        <w:rPr>
          <w:rFonts w:ascii="Times New Roman" w:hAnsi="Times New Roman" w:cs="Times New Roman"/>
          <w:bCs/>
        </w:rPr>
      </w:pPr>
    </w:p>
    <w:tbl>
      <w:tblPr>
        <w:tblW w:w="14879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80"/>
        <w:gridCol w:w="10049"/>
        <w:gridCol w:w="850"/>
      </w:tblGrid>
      <w:tr w:rsidR="00724EA8" w:rsidRPr="00724EA8" w:rsidTr="00724EA8">
        <w:trPr>
          <w:trHeight w:val="25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nazwa sprzętu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5A5A5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i/>
                <w:i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724EA8" w:rsidRPr="00724EA8" w:rsidTr="003210E1">
        <w:trPr>
          <w:trHeight w:val="33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Zestaw powinien zawierać: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1. Jednostkę sterującą w obudowie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Rack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19" - umożliwiającą realizację funkcji wg opisu podanych w tabeli „Funkcje realizowane w pracowni” oraz zawierającą cyfrowe regulacje poziomów: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głosu mikrofonów,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dźwięku 2(x4) wejść audio,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siły dźwięku z głośników,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barwy dźwięku z głośników.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2. Oprogramowanie zarządzające systemem, z modułami: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dwuścieżkowej rejestracji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web serwera, umożliwiającego zdalne zarządzanie pracownią z urządzeń mobilnych,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    umożliwiające obsługę wszystkich funkcji podanych w tabeli „Funkcje realizowane w pracowni”.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Jednostka sterująca powinna być obsługiwana za pomocą powyższego oprogramowania za pomocą zewnętrznego komputera PC.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210E1">
        <w:trPr>
          <w:trHeight w:val="2805"/>
        </w:trPr>
        <w:tc>
          <w:tcPr>
            <w:tcW w:w="6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sterująca pracowni językowej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wymagania minimalne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Złącza jednostki sterującej: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- 32 gniazda do podłączenia stanowisk uczniowskich,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 gniazdo przewodowej słuchawki nauczyciela,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- 8 wejść audio do podłączenia źródeł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- 2 wyjścia audio do nagrywania,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- 2 wyjścia głośnikowe do głośników 4-16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ohm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Połączenie stanowisk uczniowskich w topologii gwiazdy (w przypadku uszkodzenia jednego z przyłączy pozostałe działają bez zakłóceń).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Zasilanie stanowisk uczniowskich - napięciem bezpiecznym.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Zasilanie jednostki centralnej – 230VAC.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24EA8" w:rsidRPr="00724EA8" w:rsidTr="003210E1">
        <w:trPr>
          <w:trHeight w:val="220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Panel nauczyciela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Panel nauczyciela o wymiarach 140x50x2mm wykonany ze stali nierdzewnej, bez widocznych śrub mocujących - montowany w blacie biurka nauczycielskiego, zawierający: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przycisk z sygnalizacją LED do włączenia i wyłączenia pracowni językowej,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gniazdo DIN do podłączenia słuchawek nauczyciela,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gniazdo (REC)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combo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3,5mm, do podłączenia laptopa. Umożliwia nagrywanie i odtwarzanie w programie "Magnetofon",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- gniazdo (AUX)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jack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3,5mm do podłączenia zewnętrznego źródła dźwięku,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port USB do podłączenia dodatkowego urządzenia USB (np. pendrive).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24EA8" w:rsidRPr="00724EA8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24EA8" w:rsidRPr="00724EA8" w:rsidTr="00341E4C">
        <w:trPr>
          <w:trHeight w:val="30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Słuchawki przewodowe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z mikrofonem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Trwałe, odporne na uszkodzenia mechaniczne, w miękkiej, elastycznej obudowie, z mikrofonem na giętkim pałąku, wyposażone w duże,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wokółuszne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 wentylowane nauszniki. Wtyczka 5 pin. Certyfikat CE.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Parametry mikrofonu: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- mikrofon pojemnościowy dookólny - charakteryzuje się bardzo dużą czułością ze wszystkich kierunków,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- pasmo przenoszenia 30-16000Hz,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 - </w:t>
            </w:r>
            <w:proofErr w:type="gram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impedancja  1</w:t>
            </w:r>
            <w:proofErr w:type="gram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,8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kΩ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 - czułość -48 ±3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Parametry słuchawek: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minimalna max. moc wyjściowa 100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mW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pasmo przenoszenia 40-14400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Hz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  - impedancja 2 x 32 Ω,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 xml:space="preserve">    - czułość  &gt;98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dB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</w:tr>
      <w:tr w:rsidR="00724EA8" w:rsidRPr="00724EA8" w:rsidTr="00341E4C">
        <w:trPr>
          <w:trHeight w:val="51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Głośnik montowany w blendzie biurka lektorskiego</w:t>
            </w:r>
            <w:r w:rsidR="00477496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(para)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2-drożny głośnik współosiowy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724EA8" w:rsidRPr="00724EA8" w:rsidTr="00341E4C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STANOWISKA UCZNIOWSKIE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9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Przyłącze stanowiska uczniowskiego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Uchwyt do słuchawek montowany w blendzie biurka, zintegrowany z gniazdem słuchawkowym DIN lub stojak 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nablatowy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(w zależności od aranżacji sali)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A22570" w:rsidRPr="00724EA8" w:rsidTr="00DF1A98">
        <w:trPr>
          <w:trHeight w:val="9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Pr="00724EA8" w:rsidRDefault="00A22570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Zestaw mebli:</w:t>
            </w:r>
          </w:p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Stolik ucznia 2-osobowy</w:t>
            </w:r>
          </w:p>
          <w:p w:rsidR="00B869E6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:rsidR="00B869E6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Biurko nauczyciela (lektora)</w:t>
            </w:r>
          </w:p>
          <w:p w:rsidR="00B869E6" w:rsidRPr="00724EA8" w:rsidRDefault="00B869E6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049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22570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Wykonany z płyty meblowej o blatach o grubośc</w:t>
            </w:r>
            <w:r w:rsidR="00B869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i min. 25 mm, wykończony okleiną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PCV 2 mm, zaokrąglenia narożników, wyposażone w kanały kablowe. Dodatkowo zestaw stolików uczniowskich aranżowany w podkowę, z łukowymi narożnymi stolikami</w:t>
            </w:r>
            <w:r w:rsidR="00B869E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  <w:p w:rsidR="00B869E6" w:rsidRPr="00724EA8" w:rsidRDefault="00B869E6" w:rsidP="00B869E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Wykonane z płyty meblowej o blatach o grubości min. 25 mm, wykończone okleiną PCV 2 mm, z nadstawką prywatyzującą, wyposażone w kanały kablowe.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A22570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  <w:p w:rsidR="00B869E6" w:rsidRDefault="00B869E6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  <w:p w:rsidR="00B869E6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DF1A98" w:rsidRPr="00724EA8" w:rsidTr="00DF1A98">
        <w:trPr>
          <w:trHeight w:val="90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Krzesło szkolne </w:t>
            </w:r>
          </w:p>
        </w:tc>
        <w:tc>
          <w:tcPr>
            <w:tcW w:w="10049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Pr="00E11084" w:rsidRDefault="00DF1A98" w:rsidP="00DF1A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Krzesło wyposażone w ergonomiczne siedzisko z tworzywa sztucznego i stelaż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wykonany ze stali o średnicy 25 mm </w:t>
            </w: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zakończonym antypoślizgowymi zatyczkami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wykonanymi z tworzywa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sztucznego </w:t>
            </w:r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</w:t>
            </w:r>
            <w:proofErr w:type="gramEnd"/>
            <w:r w:rsidRPr="00DF1A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Siedzisko ma z tyłu uchwyt do szybkiego przenoszenia krzesła.</w:t>
            </w: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(rozmiar </w:t>
            </w:r>
            <w:proofErr w:type="gramStart"/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krzeseł  6</w:t>
            </w:r>
            <w:proofErr w:type="gramEnd"/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 xml:space="preserve"> rozmiar, kolor niebieski, zielony ).</w:t>
            </w:r>
          </w:p>
          <w:p w:rsidR="00E11084" w:rsidRDefault="00E11084" w:rsidP="00DF1A9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left w:val="nil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DF1A98" w:rsidRPr="00724EA8" w:rsidTr="00DF1A98">
        <w:trPr>
          <w:trHeight w:val="900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8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DF1A9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Fotel obrotowy dla nauczyciela</w:t>
            </w:r>
          </w:p>
        </w:tc>
        <w:tc>
          <w:tcPr>
            <w:tcW w:w="10049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E11084" w:rsidP="003210E1">
            <w:pPr>
              <w:shd w:val="clear" w:color="auto" w:fill="FFFFFF"/>
              <w:spacing w:after="15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Ergonomiczne siedzisko wykonane z tworzywa sztucznego</w:t>
            </w:r>
            <w:r w:rsidR="003210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/</w:t>
            </w:r>
            <w:r w:rsidRPr="00E1108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Podłokietniki stałe wykonane z tworzywa sztucznego, twarde. Blacha siedziska z dźwignią prostą wykonana ze stali. Podnośnik gazowy wykonany ze stali i tworzywa sztucznego. Teleskopowa osłonka na podnośnik gazowy wykonana z tworzywa sztucznego. Podstawa pięcioramienna wykonana z tworzywa sztucznego i włókna szklanego. Kółka miękkie wykonane z tworzywa sztucznego</w:t>
            </w:r>
            <w:r w:rsidR="003210E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. Kolor: zielony/niebieski.</w:t>
            </w:r>
          </w:p>
        </w:tc>
        <w:tc>
          <w:tcPr>
            <w:tcW w:w="850" w:type="dxa"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1A98" w:rsidRDefault="00AC0D01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1</w:t>
            </w:r>
            <w:bookmarkStart w:id="0" w:name="_GoBack"/>
            <w:bookmarkEnd w:id="0"/>
          </w:p>
        </w:tc>
      </w:tr>
      <w:tr w:rsidR="00724EA8" w:rsidRPr="00724EA8" w:rsidTr="00A22570">
        <w:trPr>
          <w:trHeight w:val="27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FUNKCJE REALIZOWANE W PRACOWNI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6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powinno umożliwiać sterowanie wszystkimi funkcjami pracowni za pomocą tabletu z dowolnym systemem operacyjnym.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Realizowane funkcje: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Przełączanie trybów pracy (praca w parach, grupach, indywidualna)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dwie dowolne grupy, które jednocześnie realizują własne programy (np. grupa A dyskutuje z lektorem, grupa B słucha audycji i dyskutuje)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Dowolne przełączanie uczniów pomiędzy grupami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Szybka (jednym przyciskiem) zamiana wybranych grup A i B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wybranych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lektorem z transmisją do wybranych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grupą z transmisją lub bez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Część uczniów z grupy A rozmawia z nauczycielem i między sobą, reszta osób w grupie A słucha tej dyskusji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pary, które jednocześnie prowadzą dialogi nie słysząc się pomiędzy parami (podział odbywa się według stanowisk: 1+2, 3+4, itd.)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podkładem dźwiękowym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nauczycielem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dowolnego ucznia, pary lub grupy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uczniem, parą lub grupą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 z transmisją dyskusji do wybranych słuchaczy- jednej z grup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grupą z transmisją do wybranych słuchaczy- jednej z grup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pracy (rozmów) na magnetofonie cyfrowym w formacie WAV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Wysyłanie programu/audycji z dowolnego źródła (magnetofon, DVD, komputer) do wybranych uczniów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5100"/>
        </w:trPr>
        <w:tc>
          <w:tcPr>
            <w:tcW w:w="600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dostępne dla słuchacza: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indywidualna: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zadanego przez lektora (możliwość pracy z ośmioma różnymi programami równocześnie)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lektorem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innym słuchaczem lub wybraną grupą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Powtarzanie zwrotów po nagranym materiale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Kontrola własnej wymowy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przez lektora wybranej pary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wybranej pary z lektorem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przez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 przez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wybranej słuchaczy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transmisją lub bez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podsłuchem przez inną grupę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możliwe jest nagrywanie wypowiedzi na magnetofon cyfrowy nauczyciela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uczeń posiada podsłuch swojego głosu</w:t>
            </w:r>
          </w:p>
        </w:tc>
        <w:tc>
          <w:tcPr>
            <w:tcW w:w="850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4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specjalne: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Tworzenie list obecności uczniów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szybkiego importu listy uczniów z większości dostępnych na rynku dzienników elektronicznych (pliki SOU, XML,CSV)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Sortowanie listy uczniów po nazwisku i numerze stanowiska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Automatyczne przyporządkowanie ikony płci ucznia według imienia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Nakładanie dźwięku- uczeń w słuchawkach słyszy dźwięk emitowany z magnetofonu (lub innego źródła)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Sposób tworzenia i edytowania grup polega na przeciąganiu ikonek uczniów w odpowiednie miejsca w oknie oprogramowania sterującego (</w:t>
            </w:r>
            <w:proofErr w:type="spellStart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Drag&amp;Drop</w:t>
            </w:r>
            <w:proofErr w:type="spellEnd"/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Zapamiętywanie układu sali (osiem programowalnych przycisków, którym będzie odpowiadał odpowiedni, pożądany podział na grupy i przypisane źródła dźwięku) z nadaniem nazw przycisków programowalnych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Regulacja głośności poszczególnych wejść audio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Przypisane nazwy kolejnym wejściom liniowym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Przypisanie nazwy kolejnym wejściom liniowym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ilości przycisków symbolizujących stanowisk uczniów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minimalnej i maksymalnej ilości grup/wejść audio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Rejestracja dyskusji uczniów na twardym dysku za pośrednictwem magnetofonu cyfrowego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A22570">
        <w:trPr>
          <w:trHeight w:val="178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Rejestrator cyfrowy dwuścieżkowy</w:t>
            </w: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(software)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magnetofonu cyfrowego, dwuścieżkowego.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Jednoczesne odtwarzanie dwóch plików dźwiękowych.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Jednoczesny zapis jednego pliku dźwiękowego i odtwarzanie innego pliku.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- 10 zakładek wyodrębniających część zapisu.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Wybór prędkości odtwarzania.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Graficzne przedstawienie przebiegu dźwięku (oscyloskop) i porównanie z oryginałem.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dźwięku słyszanego w słuchawkach i własnego głosu na dwóch oddzielnych ścieżkach.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41E4C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24EA8" w:rsidRPr="00724EA8" w:rsidTr="00341E4C">
        <w:trPr>
          <w:trHeight w:val="38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Dostęp do panelu internetowego skąd można pobierać: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przykładowe scenariusze lekcji dla języka angielskiego i niemieckiego, opracowane na różne poziomy edukacyjne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(minimum 25 scenariuszy dla języka angielskiego i 25 dla niemieckiego),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aktualne materiały, instrukcje, programy, filmy instruktażowe z obsługi pracowni.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Gwarancja na pracownię i słuchawki 60 miesięcy.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Certyfikat CE.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Dołączone do oferty certyfikaty na meble wydane przez jednostkę certyfikującą.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Nieodpłatne aktualizacje oprogramowania co najmniej przez okres gwarancji na pracownię.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Dostarczenie urządzeń, instalacja w miejscu wskazanym przez zamawiającego, rozruch technologiczny.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Przeszkolenie wstępne użytkowników z obsługi pracowni.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Wymagania serwisowe: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elektroniczny system zgłoszeń serwisowych na stronie producenta lub serwisu, z numerem przyjęcia i potwierdzeniem zgłoszenia,</w:t>
            </w: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usługi świadczone u klienta.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724EA8" w:rsidRPr="00724EA8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724EA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724EA8" w:rsidRPr="00724EA8" w:rsidRDefault="00724EA8" w:rsidP="00341E4C">
      <w:pPr>
        <w:shd w:val="clear" w:color="auto" w:fill="FFFFFF"/>
        <w:tabs>
          <w:tab w:val="left" w:pos="8582"/>
        </w:tabs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 w:rsidRPr="00724EA8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  <w:r w:rsidR="00341E4C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ab/>
      </w:r>
    </w:p>
    <w:p w:rsidR="00724EA8" w:rsidRPr="00724EA8" w:rsidRDefault="00724EA8" w:rsidP="00724EA8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</w:pPr>
      <w:r w:rsidRPr="00724EA8">
        <w:rPr>
          <w:rFonts w:ascii="Verdana" w:eastAsia="Times New Roman" w:hAnsi="Verdana" w:cs="Times New Roman"/>
          <w:color w:val="2D2D2D"/>
          <w:sz w:val="17"/>
          <w:szCs w:val="17"/>
          <w:lang w:eastAsia="pl-PL"/>
        </w:rPr>
        <w:t> </w:t>
      </w:r>
    </w:p>
    <w:p w:rsidR="00724EA8" w:rsidRPr="00D536B4" w:rsidRDefault="00724EA8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72"/>
        <w:tblW w:w="1487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380"/>
        <w:gridCol w:w="10049"/>
        <w:gridCol w:w="850"/>
      </w:tblGrid>
      <w:tr w:rsidR="00A22570" w:rsidRPr="00A963C5" w:rsidTr="00A22570">
        <w:trPr>
          <w:trHeight w:val="663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powinno umożliwiać sterowanie wszystkimi funkcjami pracowni za pomocą tabletu z dowolnym systemem operacyjnym.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Realizowane funkcje: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Przełączanie trybów pracy (praca w parach, grupach, indywidualna)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dwie dowolne grupy, które jednocześnie realizują własne programy (np. grupa A dyskutuje z lektorem, grupa B słucha audycji i dyskutuje)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Dowolne przełączanie uczniów pomiędzy grupami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Szybka (jednym przyciskiem) zamiana wybranych grup A i B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wybranych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lektorem z transmisją do wybranych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słuchacza z grupą z transmisją lub bez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Część uczniów z grupy A rozmawia z nauczycielem i między sobą, reszta osób w grupie A słucha tej dyskusji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Podział słuchaczy na pary, które jednocześnie prowadzą dialogi nie słysząc się pomiędzy parami (podział odbywa się według stanowisk: 1+2, 3+4, itd.)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podkładem dźwiękowym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uczniów w parach z nauczycielem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dowolnego ucznia, pary lub grupy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uczniem, parą lub grupą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uczniem z transmisją dyskusji do wybranych słuchaczy- jednej z grup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grupą z transmisją do wybranych słuchaczy- jednej z grup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pracy (rozmów) na magnetofonie cyfrowym w formacie WAV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Wysyłanie programu/audycji z dowolnego źródła (magnetofon, DVD, komputer) do wybranych uczniów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51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dostępne dla słuchacza: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indywidualna: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zadanego przez lektora (możliwość pracy z ośmioma różnymi programami równocześnie)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lektorem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z innym słuchaczem lub wybraną grupą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Powtarzanie zwrotów po nagranym materiale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Kontrola własnej wymowy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parach: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Podsłuch przez lektora wybranej pary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wybranej pary z lektorem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Praca w grupach: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programu nauczania przez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Odsłuch wykładu lektora przez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możliwością kontroli przez lektora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Konwersacja w grupie z lektorem z transmisją do wybranej słuchaczy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transmisją lub bez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Konwersja słuchacza z grupą z podsłuchem przez inną grupę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możliwe jest nagrywanie wypowiedzi na magnetofon cyfrowy nauczyciela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 każdym trybie uczeń posiada podsłuch swojego głosu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40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Funkcje specjalne: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Tworzenie list obecności uczniów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szybkiego importu listy uczniów z większości dostępnych na rynku dzienników elektronicznych (pliki SOU, XML,CSV)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Sortowanie listy uczniów po nazwisku i numerze stanowiska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Automatyczne przyporządkowanie ikony płci ucznia według imienia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Nakładanie dźwięku- uczeń w słuchawkach słyszy dźwięk emitowany z magnetofonu (lub innego źródła)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Sposób tworzenia i edytowania grup polega na przeciąganiu ikonek uczniów w odpowiednie miejsca w oknie oprogramowania sterującego (</w:t>
            </w:r>
            <w:proofErr w:type="spellStart"/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Drag&amp;Drop</w:t>
            </w:r>
            <w:proofErr w:type="spellEnd"/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)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Zapamiętywanie układu sali (osiem programowalnych przycisków, którym będzie odpowiadał odpowiedni, pożądany podział na grupy i przypisane źródła dźwięku) z nadaniem nazw przycisków programowalnych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Regulacja głośności poszczególnych wejść audio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Przypisane nazwy kolejnym wejściom liniowym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Przypisanie nazwy kolejnym wejściom liniowym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ilości przycisków symbolizujących stanowisk uczniów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Możliwość zdefiniowania minimalnej i maksymalnej ilości grup/wejść audio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Rejestracja dyskusji uczniów na twardym dysku za pośrednictwem magnetofonu cyfrowego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A22570" w:rsidRPr="00A963C5" w:rsidTr="00A22570">
        <w:trPr>
          <w:trHeight w:val="1785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Rejestrator cyfrowy dwuścieżkowy</w:t>
            </w: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br/>
              <w:t>(software)</w:t>
            </w:r>
          </w:p>
        </w:tc>
        <w:tc>
          <w:tcPr>
            <w:tcW w:w="10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Oprogramowanie magnetofonu cyfrowego, dwuścieżkowego.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Jednoczesne odtwarzanie dwóch plików dźwiękowych.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Jednoczesny zapis jednego pliku dźwiękowego i odtwarzanie innego pliku.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- 10 zakładek wyodrębniających część zapisu.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Wybór prędkości odtwarzania.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Graficzne przedstawienie przebiegu dźwięku (oscyloskop) i porównanie z oryginałem.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Zapis dźwięku słyszanego w słuchawkach i własnego głosu na dwóch oddzielnych ścieżkach.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12EC2" w:rsidRPr="00A963C5" w:rsidTr="00A22570">
        <w:trPr>
          <w:trHeight w:val="25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Wymagania dodatkowe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212EC2" w:rsidRPr="00A963C5" w:rsidTr="00A22570">
        <w:trPr>
          <w:trHeight w:val="382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0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Dostęp do panelu internetowego skąd można pobierać: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przykładowe scenariusze lekcji dla języka angielskiego i niemieckiego, opracowane na różne poziomy edukacyjne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   (minimum 25 scenariuszy dla języka angielskiego i 25 dla niemieckiego),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aktualne materiały, instrukcje, programy, filmy instruktażowe z obsługi pracowni.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Gwarancja na pracownię i słuchawki 60 miesięcy.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Certyfikat CE.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Dołączone do oferty certyfikaty na meble wydane przez jednostkę certyfikującą.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Nieodpłatne aktualizacje oprogramowania co najmniej przez okres gwarancji na pracownię.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Dostarczenie urządzeń, instalacja w miejscu wskazanym przez zamawiającego, rozruch technologiczny.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Przeszkolenie wstępne użytkowników z obsługi pracowni.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Wymagania serwisowe: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elektroniczny system zgłoszeń serwisowych na stronie producenta lub serwisu, z numerem przyjęcia i potwierdzeniem zgłoszenia,</w:t>
            </w: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br/>
              <w:t>- usługi świadczone u klienta.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A963C5" w:rsidRPr="00A963C5" w:rsidRDefault="00724EA8" w:rsidP="00724EA8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2D2D2D"/>
                <w:sz w:val="17"/>
                <w:szCs w:val="17"/>
                <w:lang w:eastAsia="pl-PL"/>
              </w:rPr>
            </w:pPr>
            <w:r w:rsidRPr="00A963C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:rsidR="00EC41D6" w:rsidRPr="00D536B4" w:rsidRDefault="00EC41D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7E34" w:rsidRPr="00D536B4" w:rsidRDefault="00C67E34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C4" w:rsidRPr="00D536B4" w:rsidRDefault="005077C4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1D6" w:rsidRPr="00D536B4" w:rsidRDefault="00EC41D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1E36" w:rsidRPr="00D536B4" w:rsidRDefault="00F31E36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3975" w:rsidRPr="00D536B4" w:rsidRDefault="00A53975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63C5" w:rsidRPr="00A963C5" w:rsidRDefault="00A963C5" w:rsidP="00A963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911DD" w:rsidRPr="00D536B4" w:rsidRDefault="00B911DD" w:rsidP="00FE50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11DD" w:rsidRPr="00D536B4" w:rsidSect="00212EC2"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5D2C"/>
    <w:multiLevelType w:val="multilevel"/>
    <w:tmpl w:val="7184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0B724F"/>
    <w:multiLevelType w:val="multilevel"/>
    <w:tmpl w:val="12BE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04C20"/>
    <w:multiLevelType w:val="hybridMultilevel"/>
    <w:tmpl w:val="404E4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F1008"/>
    <w:multiLevelType w:val="multilevel"/>
    <w:tmpl w:val="545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210B24"/>
    <w:multiLevelType w:val="multilevel"/>
    <w:tmpl w:val="40F6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A7299"/>
    <w:multiLevelType w:val="multilevel"/>
    <w:tmpl w:val="573C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26134E"/>
    <w:multiLevelType w:val="multilevel"/>
    <w:tmpl w:val="BA222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715389"/>
    <w:multiLevelType w:val="multilevel"/>
    <w:tmpl w:val="FD3A6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87031E2"/>
    <w:multiLevelType w:val="multilevel"/>
    <w:tmpl w:val="EB0CB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F7684E"/>
    <w:multiLevelType w:val="hybridMultilevel"/>
    <w:tmpl w:val="A2DC7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B5"/>
    <w:rsid w:val="00001D87"/>
    <w:rsid w:val="0002779C"/>
    <w:rsid w:val="000F114B"/>
    <w:rsid w:val="00212EC2"/>
    <w:rsid w:val="00226E6D"/>
    <w:rsid w:val="003210E1"/>
    <w:rsid w:val="00341E4C"/>
    <w:rsid w:val="00375B19"/>
    <w:rsid w:val="003B0286"/>
    <w:rsid w:val="00477496"/>
    <w:rsid w:val="004A7116"/>
    <w:rsid w:val="004D1ECC"/>
    <w:rsid w:val="005077C4"/>
    <w:rsid w:val="006929ED"/>
    <w:rsid w:val="00695DB2"/>
    <w:rsid w:val="006B0C7A"/>
    <w:rsid w:val="00724EA8"/>
    <w:rsid w:val="008631C1"/>
    <w:rsid w:val="008C67C9"/>
    <w:rsid w:val="009F63B5"/>
    <w:rsid w:val="00A22570"/>
    <w:rsid w:val="00A317D1"/>
    <w:rsid w:val="00A53975"/>
    <w:rsid w:val="00A963C5"/>
    <w:rsid w:val="00AC0D01"/>
    <w:rsid w:val="00AD3DAA"/>
    <w:rsid w:val="00AE04FF"/>
    <w:rsid w:val="00B06F5D"/>
    <w:rsid w:val="00B3720C"/>
    <w:rsid w:val="00B869E6"/>
    <w:rsid w:val="00B911DD"/>
    <w:rsid w:val="00BC3C14"/>
    <w:rsid w:val="00C4416B"/>
    <w:rsid w:val="00C67E34"/>
    <w:rsid w:val="00CB0FF6"/>
    <w:rsid w:val="00D536B4"/>
    <w:rsid w:val="00D6125A"/>
    <w:rsid w:val="00D705C4"/>
    <w:rsid w:val="00DF1A98"/>
    <w:rsid w:val="00E11084"/>
    <w:rsid w:val="00E54B80"/>
    <w:rsid w:val="00EC41D6"/>
    <w:rsid w:val="00EF278E"/>
    <w:rsid w:val="00F31E36"/>
    <w:rsid w:val="00FD33A8"/>
    <w:rsid w:val="00FE3814"/>
    <w:rsid w:val="00FE43E3"/>
    <w:rsid w:val="00FE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15A71"/>
  <w15:docId w15:val="{31F4C2EC-98EB-4BD5-95C3-E0B14472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110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F63B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4D1ECC"/>
    <w:rPr>
      <w:color w:val="0000FF"/>
      <w:u w:val="single"/>
    </w:rPr>
  </w:style>
  <w:style w:type="character" w:customStyle="1" w:styleId="arrow-blue">
    <w:name w:val="arrow-blue"/>
    <w:basedOn w:val="Domylnaczcionkaakapitu"/>
    <w:rsid w:val="004D1ECC"/>
  </w:style>
  <w:style w:type="character" w:customStyle="1" w:styleId="arrow-raquo">
    <w:name w:val="arrow-raquo"/>
    <w:basedOn w:val="Domylnaczcionkaakapitu"/>
    <w:rsid w:val="004D1ECC"/>
  </w:style>
  <w:style w:type="paragraph" w:styleId="Akapitzlist">
    <w:name w:val="List Paragraph"/>
    <w:basedOn w:val="Normalny"/>
    <w:uiPriority w:val="34"/>
    <w:qFormat/>
    <w:rsid w:val="004D1ECC"/>
    <w:pPr>
      <w:ind w:left="720"/>
      <w:contextualSpacing/>
    </w:pPr>
  </w:style>
  <w:style w:type="paragraph" w:customStyle="1" w:styleId="Default">
    <w:name w:val="Default"/>
    <w:rsid w:val="00B911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wp35b45372msonormal">
    <w:name w:val="gwp35b45372_msonormal"/>
    <w:basedOn w:val="Normalny"/>
    <w:rsid w:val="00A9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24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1108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2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4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0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3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7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4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0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6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93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9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3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1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1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4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4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8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8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66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6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5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0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8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2421</Words>
  <Characters>14528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Pachucka</dc:creator>
  <cp:lastModifiedBy>Jadwiga  Trzeciakowska</cp:lastModifiedBy>
  <cp:revision>3</cp:revision>
  <cp:lastPrinted>2018-06-11T11:35:00Z</cp:lastPrinted>
  <dcterms:created xsi:type="dcterms:W3CDTF">2022-12-14T13:53:00Z</dcterms:created>
  <dcterms:modified xsi:type="dcterms:W3CDTF">2022-12-16T13:31:00Z</dcterms:modified>
</cp:coreProperties>
</file>