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62D5DB" w14:textId="61D71A4C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774416">
        <w:rPr>
          <w:rFonts w:cs="Times New Roman"/>
          <w:color w:val="000000" w:themeColor="text1"/>
          <w:sz w:val="20"/>
          <w:szCs w:val="20"/>
        </w:rPr>
        <w:t>23</w:t>
      </w:r>
      <w:bookmarkStart w:id="0" w:name="_GoBack"/>
      <w:bookmarkEnd w:id="0"/>
      <w:r w:rsidR="00976FF2">
        <w:rPr>
          <w:rFonts w:cs="Times New Roman"/>
          <w:color w:val="000000" w:themeColor="text1"/>
          <w:sz w:val="20"/>
          <w:szCs w:val="20"/>
        </w:rPr>
        <w:t>.</w:t>
      </w:r>
      <w:r>
        <w:rPr>
          <w:rFonts w:cs="Times New Roman"/>
          <w:color w:val="000000" w:themeColor="text1"/>
          <w:sz w:val="20"/>
          <w:szCs w:val="20"/>
        </w:rPr>
        <w:t>11</w:t>
      </w:r>
      <w:r w:rsidR="00976FF2">
        <w:rPr>
          <w:rFonts w:cs="Times New Roman"/>
          <w:color w:val="000000" w:themeColor="text1"/>
          <w:sz w:val="20"/>
          <w:szCs w:val="20"/>
        </w:rPr>
        <w:t>.</w:t>
      </w:r>
      <w:r w:rsidR="007C5FC5" w:rsidRPr="00241463">
        <w:rPr>
          <w:rFonts w:cs="Times New Roman"/>
          <w:color w:val="000000" w:themeColor="text1"/>
          <w:sz w:val="20"/>
          <w:szCs w:val="20"/>
        </w:rPr>
        <w:t>202</w:t>
      </w:r>
      <w:r w:rsidR="00976FF2">
        <w:rPr>
          <w:rFonts w:cs="Times New Roman"/>
          <w:color w:val="000000" w:themeColor="text1"/>
          <w:sz w:val="20"/>
          <w:szCs w:val="20"/>
        </w:rPr>
        <w:t>2</w:t>
      </w:r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 r.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3008B0D2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Całość dostarczanego sprzętu 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2E081F16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</w:t>
      </w:r>
      <w:r w:rsidR="003E3674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lastRenderedPageBreak/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77777777" w:rsidR="00324A42" w:rsidRDefault="003E3674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Wykonawca dostarczy</w:t>
      </w:r>
      <w:r w:rsidR="00324A42">
        <w:rPr>
          <w:rFonts w:ascii="Times New Roman" w:hAnsi="Times New Roman" w:cs="Times New Roman"/>
          <w:bCs/>
          <w:color w:val="000000"/>
        </w:rPr>
        <w:t>:</w:t>
      </w:r>
    </w:p>
    <w:p w14:paraId="24CBC70B" w14:textId="78A96632" w:rsidR="00DB4743" w:rsidRPr="001934F9" w:rsidRDefault="003E3674" w:rsidP="001934F9">
      <w:pPr>
        <w:pStyle w:val="Akapitzlist"/>
        <w:numPr>
          <w:ilvl w:val="0"/>
          <w:numId w:val="28"/>
        </w:num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 w:rsidRPr="001934F9">
        <w:rPr>
          <w:rFonts w:ascii="Times New Roman" w:hAnsi="Times New Roman" w:cs="Times New Roman"/>
          <w:bCs/>
          <w:color w:val="000000"/>
        </w:rPr>
        <w:t>monitor interaktywny o minimalnych parametrach:</w:t>
      </w:r>
    </w:p>
    <w:p w14:paraId="2F2770B0" w14:textId="77777777" w:rsidR="002665D6" w:rsidRPr="00EA3FBB" w:rsidRDefault="002665D6" w:rsidP="002665D6">
      <w:pPr>
        <w:spacing w:after="100" w:afterAutospacing="1"/>
        <w:rPr>
          <w:rFonts w:ascii="Times New Roman" w:hAnsi="Times New Roman"/>
          <w:b/>
          <w:sz w:val="24"/>
        </w:rPr>
      </w:pPr>
    </w:p>
    <w:p w14:paraId="171AE67C" w14:textId="77777777" w:rsidR="002665D6" w:rsidRPr="00D62D9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 matrycy – LED</w:t>
      </w:r>
    </w:p>
    <w:p w14:paraId="7E08CEA7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Przekątna - min. 65</w:t>
      </w:r>
      <w:r w:rsidRPr="00EA3FBB">
        <w:rPr>
          <w:rFonts w:ascii="Times New Roman" w:hAnsi="Times New Roman"/>
        </w:rPr>
        <w:t>”</w:t>
      </w:r>
    </w:p>
    <w:p w14:paraId="32ECD1EF" w14:textId="77777777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Format obrazu – 16 : 9</w:t>
      </w:r>
    </w:p>
    <w:p w14:paraId="423E7BA4" w14:textId="77777777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 xml:space="preserve">Rozdzielczość – min. </w:t>
      </w:r>
      <w:r>
        <w:rPr>
          <w:rFonts w:ascii="Times New Roman" w:hAnsi="Times New Roman"/>
        </w:rPr>
        <w:t>UHD 3840x2160</w:t>
      </w:r>
    </w:p>
    <w:p w14:paraId="721A16CB" w14:textId="77777777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>Jasność – min.</w:t>
      </w:r>
      <w:r>
        <w:rPr>
          <w:rFonts w:ascii="Times New Roman" w:hAnsi="Times New Roman"/>
        </w:rPr>
        <w:t xml:space="preserve"> 350</w:t>
      </w:r>
      <w:r w:rsidRPr="00EA3FBB">
        <w:rPr>
          <w:rFonts w:ascii="Times New Roman" w:hAnsi="Times New Roman"/>
        </w:rPr>
        <w:t xml:space="preserve"> cd/m</w:t>
      </w:r>
      <w:r w:rsidRPr="002665D6">
        <w:rPr>
          <w:rFonts w:ascii="Times New Roman" w:hAnsi="Times New Roman"/>
        </w:rPr>
        <w:t>2</w:t>
      </w:r>
    </w:p>
    <w:p w14:paraId="6DE9703D" w14:textId="77777777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Kontrast – min. 40</w:t>
      </w:r>
      <w:r w:rsidRPr="00EA3FBB">
        <w:rPr>
          <w:rFonts w:ascii="Times New Roman" w:hAnsi="Times New Roman"/>
        </w:rPr>
        <w:t>00:1</w:t>
      </w:r>
    </w:p>
    <w:p w14:paraId="2F83D629" w14:textId="77777777" w:rsidR="002665D6" w:rsidRPr="00EA3FBB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>Kąt oglądalności – min. 178</w:t>
      </w:r>
      <w:r w:rsidRPr="002665D6">
        <w:rPr>
          <w:rFonts w:ascii="Times New Roman" w:hAnsi="Times New Roman"/>
        </w:rPr>
        <w:t>o</w:t>
      </w:r>
      <w:r w:rsidRPr="00EA3FBB">
        <w:rPr>
          <w:rFonts w:ascii="Times New Roman" w:hAnsi="Times New Roman"/>
        </w:rPr>
        <w:t xml:space="preserve"> (L/P)</w:t>
      </w:r>
    </w:p>
    <w:p w14:paraId="6FBBC26D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A3FBB">
        <w:rPr>
          <w:rFonts w:ascii="Times New Roman" w:hAnsi="Times New Roman"/>
        </w:rPr>
        <w:t xml:space="preserve">Czas reakcji </w:t>
      </w:r>
      <w:r>
        <w:rPr>
          <w:rFonts w:ascii="Times New Roman" w:hAnsi="Times New Roman"/>
        </w:rPr>
        <w:t xml:space="preserve">matrycy – </w:t>
      </w:r>
      <w:r w:rsidRPr="00E73191">
        <w:rPr>
          <w:rFonts w:ascii="Times New Roman" w:hAnsi="Times New Roman"/>
        </w:rPr>
        <w:t>max.</w:t>
      </w:r>
      <w:r>
        <w:rPr>
          <w:rFonts w:ascii="Times New Roman" w:hAnsi="Times New Roman"/>
        </w:rPr>
        <w:t xml:space="preserve"> 8</w:t>
      </w:r>
      <w:r w:rsidRPr="00E73191">
        <w:rPr>
          <w:rFonts w:ascii="Times New Roman" w:hAnsi="Times New Roman"/>
        </w:rPr>
        <w:t>mS</w:t>
      </w:r>
    </w:p>
    <w:p w14:paraId="4F2B856D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Czas reakcji dotyku – max. 6.9 </w:t>
      </w:r>
      <w:proofErr w:type="spellStart"/>
      <w:r>
        <w:rPr>
          <w:rFonts w:ascii="Times New Roman" w:hAnsi="Times New Roman"/>
        </w:rPr>
        <w:t>mS</w:t>
      </w:r>
      <w:proofErr w:type="spellEnd"/>
      <w:r>
        <w:rPr>
          <w:rFonts w:ascii="Times New Roman" w:hAnsi="Times New Roman"/>
        </w:rPr>
        <w:t xml:space="preserve"> </w:t>
      </w:r>
    </w:p>
    <w:p w14:paraId="3D033EC2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2665D6">
        <w:rPr>
          <w:rFonts w:ascii="Times New Roman" w:hAnsi="Times New Roman"/>
        </w:rPr>
        <w:t xml:space="preserve">Minimalny zestaw złącz: </w:t>
      </w:r>
      <w:r>
        <w:rPr>
          <w:rFonts w:ascii="Times New Roman" w:hAnsi="Times New Roman"/>
        </w:rPr>
        <w:t>w</w:t>
      </w:r>
      <w:r w:rsidRPr="002665D6">
        <w:rPr>
          <w:rFonts w:ascii="Times New Roman" w:hAnsi="Times New Roman"/>
        </w:rPr>
        <w:t xml:space="preserve">ejścia Video: min. 3 x HDMI (min. 1 ze złącz HDMI dostępne od frontu monitora z możliwością demontażu), </w:t>
      </w:r>
      <w:r>
        <w:rPr>
          <w:rFonts w:ascii="Times New Roman" w:hAnsi="Times New Roman"/>
        </w:rPr>
        <w:t>wyjścia Video: m</w:t>
      </w:r>
      <w:r w:rsidRPr="002665D6">
        <w:rPr>
          <w:rFonts w:ascii="Times New Roman" w:hAnsi="Times New Roman"/>
        </w:rPr>
        <w:t xml:space="preserve">in. 1 x HDMI , </w:t>
      </w:r>
      <w:r>
        <w:rPr>
          <w:rFonts w:ascii="Times New Roman" w:hAnsi="Times New Roman"/>
        </w:rPr>
        <w:t>wyjście Audio: .m</w:t>
      </w:r>
      <w:r w:rsidRPr="002665D6">
        <w:rPr>
          <w:rFonts w:ascii="Times New Roman" w:hAnsi="Times New Roman"/>
        </w:rPr>
        <w:t xml:space="preserve">in. 1 x 3.5mm Mini Jack, </w:t>
      </w:r>
      <w:r>
        <w:rPr>
          <w:rFonts w:ascii="Times New Roman" w:hAnsi="Times New Roman"/>
        </w:rPr>
        <w:t>z</w:t>
      </w:r>
      <w:r w:rsidRPr="002665D6">
        <w:rPr>
          <w:rFonts w:ascii="Times New Roman" w:hAnsi="Times New Roman"/>
        </w:rPr>
        <w:t>łącze USB</w:t>
      </w:r>
      <w:r>
        <w:rPr>
          <w:rFonts w:ascii="Times New Roman" w:hAnsi="Times New Roman"/>
        </w:rPr>
        <w:t xml:space="preserve"> typ A:  min 2 szt. (d</w:t>
      </w:r>
      <w:r w:rsidRPr="002665D6">
        <w:rPr>
          <w:rFonts w:ascii="Times New Roman" w:hAnsi="Times New Roman"/>
        </w:rPr>
        <w:t>o podłączenia pamięci USB</w:t>
      </w:r>
      <w:r>
        <w:rPr>
          <w:rFonts w:ascii="Times New Roman" w:hAnsi="Times New Roman"/>
        </w:rPr>
        <w:t>)</w:t>
      </w:r>
      <w:r w:rsidRPr="002665D6">
        <w:rPr>
          <w:rFonts w:ascii="Times New Roman" w:hAnsi="Times New Roman"/>
        </w:rPr>
        <w:t xml:space="preserve">,  </w:t>
      </w:r>
      <w:r>
        <w:rPr>
          <w:rFonts w:ascii="Times New Roman" w:hAnsi="Times New Roman"/>
        </w:rPr>
        <w:t>złącze USB Typ B: min 2 szt. (</w:t>
      </w:r>
      <w:r w:rsidRPr="002665D6">
        <w:rPr>
          <w:rFonts w:ascii="Times New Roman" w:hAnsi="Times New Roman"/>
        </w:rPr>
        <w:t xml:space="preserve"> wyjście dotyku do komputera PC</w:t>
      </w:r>
      <w:r>
        <w:rPr>
          <w:rFonts w:ascii="Times New Roman" w:hAnsi="Times New Roman"/>
        </w:rPr>
        <w:t>)</w:t>
      </w:r>
      <w:r w:rsidRPr="002665D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Koncentrator USB: </w:t>
      </w:r>
      <w:r w:rsidRPr="002665D6">
        <w:rPr>
          <w:rFonts w:ascii="Times New Roman" w:hAnsi="Times New Roman"/>
        </w:rPr>
        <w:t xml:space="preserve"> Min 1 x We</w:t>
      </w:r>
      <w:r>
        <w:rPr>
          <w:rFonts w:ascii="Times New Roman" w:hAnsi="Times New Roman"/>
        </w:rPr>
        <w:t>jście USB A i 1 x Wyjście USB B</w:t>
      </w:r>
      <w:r w:rsidRPr="002665D6">
        <w:rPr>
          <w:rFonts w:ascii="Times New Roman" w:hAnsi="Times New Roman"/>
        </w:rPr>
        <w:t xml:space="preserve"> , </w:t>
      </w:r>
      <w:r>
        <w:rPr>
          <w:rFonts w:ascii="Times New Roman" w:hAnsi="Times New Roman"/>
        </w:rPr>
        <w:t>z</w:t>
      </w:r>
      <w:r w:rsidRPr="002665D6">
        <w:rPr>
          <w:rFonts w:ascii="Times New Roman" w:hAnsi="Times New Roman"/>
        </w:rPr>
        <w:t xml:space="preserve">łącza sterujące: RJ-45, </w:t>
      </w:r>
    </w:p>
    <w:p w14:paraId="67ECDE6C" w14:textId="77777777" w:rsid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2665D6">
        <w:rPr>
          <w:rFonts w:ascii="Times New Roman" w:hAnsi="Times New Roman"/>
        </w:rPr>
        <w:t xml:space="preserve">Wbudowany moduł </w:t>
      </w:r>
      <w:proofErr w:type="spellStart"/>
      <w:r w:rsidRPr="002665D6">
        <w:rPr>
          <w:rFonts w:ascii="Times New Roman" w:hAnsi="Times New Roman"/>
        </w:rPr>
        <w:t>WiFi</w:t>
      </w:r>
      <w:proofErr w:type="spellEnd"/>
      <w:r>
        <w:rPr>
          <w:rFonts w:ascii="Times New Roman" w:hAnsi="Times New Roman"/>
        </w:rPr>
        <w:t>.</w:t>
      </w:r>
    </w:p>
    <w:p w14:paraId="076FE24A" w14:textId="5F78F612" w:rsidR="002665D6" w:rsidRPr="002665D6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2665D6">
        <w:rPr>
          <w:rFonts w:ascii="Times New Roman" w:hAnsi="Times New Roman"/>
        </w:rPr>
        <w:t>Wymiary max.: 153 x 90 x 7 cm</w:t>
      </w:r>
      <w:r>
        <w:rPr>
          <w:rFonts w:ascii="Times New Roman" w:hAnsi="Times New Roman"/>
        </w:rPr>
        <w:t>.</w:t>
      </w:r>
    </w:p>
    <w:p w14:paraId="6A48F24B" w14:textId="2B0D043B" w:rsidR="002665D6" w:rsidRPr="00E73191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E73191">
        <w:rPr>
          <w:rFonts w:ascii="Times New Roman" w:hAnsi="Times New Roman"/>
        </w:rPr>
        <w:t>Waga max.:</w:t>
      </w:r>
      <w:r>
        <w:rPr>
          <w:rFonts w:ascii="Times New Roman" w:hAnsi="Times New Roman"/>
        </w:rPr>
        <w:t xml:space="preserve"> do</w:t>
      </w:r>
      <w:r w:rsidRPr="00E731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40 </w:t>
      </w:r>
      <w:r w:rsidRPr="00E73191">
        <w:rPr>
          <w:rFonts w:ascii="Times New Roman" w:hAnsi="Times New Roman"/>
        </w:rPr>
        <w:t>kg</w:t>
      </w:r>
      <w:r>
        <w:rPr>
          <w:rFonts w:ascii="Times New Roman" w:hAnsi="Times New Roman"/>
        </w:rPr>
        <w:t xml:space="preserve"> ( z wyłączeniem elementów montażowych), </w:t>
      </w:r>
    </w:p>
    <w:p w14:paraId="6F7C48B3" w14:textId="04739482" w:rsidR="003E3674" w:rsidRDefault="002665D6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Zużycie energii: max. 182 W/h, nie więcej niż 0.5W w trybie Stand By. </w:t>
      </w:r>
    </w:p>
    <w:p w14:paraId="6114F7A5" w14:textId="77777777" w:rsidR="002665D6" w:rsidRPr="001934F9" w:rsidRDefault="002665D6" w:rsidP="001934F9">
      <w:pPr>
        <w:widowControl w:val="0"/>
        <w:autoSpaceDE w:val="0"/>
        <w:autoSpaceDN w:val="0"/>
        <w:spacing w:after="100" w:afterAutospacing="1"/>
        <w:jc w:val="both"/>
        <w:rPr>
          <w:rFonts w:ascii="Times New Roman" w:hAnsi="Times New Roman"/>
        </w:rPr>
      </w:pPr>
    </w:p>
    <w:p w14:paraId="77BBD7D7" w14:textId="77777777" w:rsidR="003E3674" w:rsidRPr="00B30564" w:rsidRDefault="003E3674" w:rsidP="002665D6">
      <w:pPr>
        <w:spacing w:after="100" w:afterAutospacing="1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Monitor powinien </w:t>
      </w:r>
      <w:r w:rsidRPr="00B30564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posiadać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 xml:space="preserve"> następujące rozwiązania </w:t>
      </w:r>
      <w:r w:rsidRPr="00B30564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t>:</w:t>
      </w:r>
    </w:p>
    <w:p w14:paraId="7C545702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B30564">
        <w:rPr>
          <w:i/>
          <w:color w:val="000000" w:themeColor="text1"/>
          <w:sz w:val="20"/>
          <w:szCs w:val="20"/>
        </w:rPr>
        <w:t xml:space="preserve"> </w:t>
      </w:r>
      <w:r w:rsidRPr="00D62D96">
        <w:rPr>
          <w:rFonts w:ascii="Times New Roman" w:hAnsi="Times New Roman"/>
        </w:rPr>
        <w:t>oprogram</w:t>
      </w:r>
      <w:r>
        <w:rPr>
          <w:rFonts w:ascii="Times New Roman" w:hAnsi="Times New Roman"/>
        </w:rPr>
        <w:t xml:space="preserve">owanie oraz </w:t>
      </w:r>
      <w:proofErr w:type="spellStart"/>
      <w:r>
        <w:rPr>
          <w:rFonts w:ascii="Times New Roman" w:hAnsi="Times New Roman"/>
        </w:rPr>
        <w:t>player</w:t>
      </w:r>
      <w:proofErr w:type="spellEnd"/>
      <w:r>
        <w:rPr>
          <w:rFonts w:ascii="Times New Roman" w:hAnsi="Times New Roman"/>
        </w:rPr>
        <w:t xml:space="preserve"> umożliwiające</w:t>
      </w:r>
      <w:r w:rsidRPr="00D62D96">
        <w:rPr>
          <w:rFonts w:ascii="Times New Roman" w:hAnsi="Times New Roman"/>
        </w:rPr>
        <w:t xml:space="preserve"> pracę interaktywną na monitorze bez konieczności stosowania dodatkowych urządzeń.</w:t>
      </w:r>
    </w:p>
    <w:p w14:paraId="4A9AEB13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 w:rsidRPr="00D62D96">
        <w:rPr>
          <w:rFonts w:ascii="Times New Roman" w:hAnsi="Times New Roman"/>
        </w:rPr>
        <w:t xml:space="preserve"> Minimalna wielkość pamięci wewnętrznej</w:t>
      </w:r>
      <w:r>
        <w:rPr>
          <w:rFonts w:ascii="Times New Roman" w:hAnsi="Times New Roman"/>
        </w:rPr>
        <w:t>:</w:t>
      </w:r>
      <w:r w:rsidRPr="00D62D96">
        <w:rPr>
          <w:rFonts w:ascii="Times New Roman" w:hAnsi="Times New Roman"/>
        </w:rPr>
        <w:t xml:space="preserve">– 8GB, minimalne wymagania co do wbudowanej platformy : Procesor min. Quad </w:t>
      </w:r>
      <w:proofErr w:type="spellStart"/>
      <w:r w:rsidRPr="00D62D96">
        <w:rPr>
          <w:rFonts w:ascii="Times New Roman" w:hAnsi="Times New Roman"/>
        </w:rPr>
        <w:t>Core</w:t>
      </w:r>
      <w:proofErr w:type="spellEnd"/>
      <w:r w:rsidRPr="00D62D96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.7 GHz, pamięć RAM min. 2.5</w:t>
      </w:r>
      <w:r w:rsidRPr="00D62D96">
        <w:rPr>
          <w:rFonts w:ascii="Times New Roman" w:hAnsi="Times New Roman"/>
        </w:rPr>
        <w:t xml:space="preserve"> GB DDR-4, </w:t>
      </w:r>
    </w:p>
    <w:p w14:paraId="343921C7" w14:textId="77777777" w:rsidR="003E3674" w:rsidRPr="00D62D96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 w:rsidRPr="00D62D96">
        <w:rPr>
          <w:rFonts w:ascii="Times New Roman" w:hAnsi="Times New Roman"/>
        </w:rPr>
        <w:t>Możliwość zarządzania</w:t>
      </w:r>
      <w:r>
        <w:rPr>
          <w:rFonts w:ascii="Times New Roman" w:hAnsi="Times New Roman"/>
        </w:rPr>
        <w:t xml:space="preserve"> zdalnego </w:t>
      </w:r>
      <w:r w:rsidRPr="00D62D96">
        <w:rPr>
          <w:rFonts w:ascii="Times New Roman" w:hAnsi="Times New Roman"/>
        </w:rPr>
        <w:t xml:space="preserve">pracą </w:t>
      </w:r>
      <w:r>
        <w:rPr>
          <w:rFonts w:ascii="Times New Roman" w:hAnsi="Times New Roman"/>
        </w:rPr>
        <w:t xml:space="preserve">monitora. </w:t>
      </w:r>
    </w:p>
    <w:p w14:paraId="0ED19C06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Funkcja dotyku zintegrowana z urządzeniem – nie dopuszcza się stosowania nakładek dotykowych innych producentów. Możliwość jednoczesnego pisania przez min. 4 użytkowników jednocześnie. </w:t>
      </w:r>
    </w:p>
    <w:p w14:paraId="1A5B45A8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zdalnego prowadzenia prezentacji z komputera podłączonego do tej samej sieci komputerowej bez konieczności podłączania kabli wizyjnych.</w:t>
      </w:r>
    </w:p>
    <w:p w14:paraId="3A8C0FB4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Możliwość zdalnej pracy na pulpicie komputera podłączonego do tej samej sieci komputerowej nawet jeśli znajduje się on w innej sali szkolnej.</w:t>
      </w:r>
    </w:p>
    <w:p w14:paraId="2A4345C8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Bezprzewodowa komunikacja dwukierunkowa z urządzeniami z systemem ANDROID bez konieczności stosowania dodatkowych urządzeń.</w:t>
      </w:r>
    </w:p>
    <w:p w14:paraId="71D8D7E1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Możliwość obsługi urządzenia mobilnego z poziomu ekranu dotykowego monitora interaktywnego. </w:t>
      </w:r>
    </w:p>
    <w:p w14:paraId="26DEC4DB" w14:textId="21E5C1A6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Możliwość prowadzenia notatek na dowolnym podłączonym źródle – przewodowym </w:t>
      </w:r>
      <w:r w:rsidR="00D61DCF">
        <w:rPr>
          <w:rFonts w:ascii="Times New Roman" w:hAnsi="Times New Roman"/>
        </w:rPr>
        <w:br/>
      </w:r>
      <w:r>
        <w:rPr>
          <w:rFonts w:ascii="Times New Roman" w:hAnsi="Times New Roman"/>
        </w:rPr>
        <w:t>i bezprzewodowym.</w:t>
      </w:r>
    </w:p>
    <w:p w14:paraId="4B32D19C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Wbudowana i edytowalna baza szablonów tła do pracy interaktywnej.</w:t>
      </w:r>
    </w:p>
    <w:p w14:paraId="77A03585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bezprzewodowego przesyłania obrazu z urządzenia do odbiorników zewnętrznych (notatki + obraz tła).</w:t>
      </w:r>
    </w:p>
    <w:p w14:paraId="58322614" w14:textId="7B67F0CF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Możliwość złapania obiektów graficznych lub zrzutu z innego źródła na ekranie wraz </w:t>
      </w:r>
      <w:r w:rsidR="00324A42">
        <w:rPr>
          <w:rFonts w:ascii="Times New Roman" w:hAnsi="Times New Roman"/>
        </w:rPr>
        <w:br/>
      </w:r>
      <w:r>
        <w:rPr>
          <w:rFonts w:ascii="Times New Roman" w:hAnsi="Times New Roman"/>
        </w:rPr>
        <w:t>z towarzyszącymi notatkami w celu skopiowania i przeniesienia w inne miejsce notatki.</w:t>
      </w:r>
    </w:p>
    <w:p w14:paraId="16EBA35C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zabezpieczenia prezentacji przez użytkownika poprzez nadanie kodu PIN.</w:t>
      </w:r>
    </w:p>
    <w:p w14:paraId="68E6CEF2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Eksport prezentacji wraz z notatkami bezpośrednio z urządzenia min. Poprzez: email, zapis na pamięci USB.</w:t>
      </w:r>
    </w:p>
    <w:p w14:paraId="799E0189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Moduł NFC z możliwością demontażu umożliwiający szybkie połączenie z urządzeniami mobilnymi z systemem Android. </w:t>
      </w:r>
    </w:p>
    <w:p w14:paraId="3DADECFD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Możliwość pracy w pionie i w poziomie – automatyczny obrót menu monitora bez konieczności uruchamiania dodatkowych funkcji. </w:t>
      </w:r>
    </w:p>
    <w:p w14:paraId="6FA42B6B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Rozpoznawanie pędzla piszącego po ekranie. </w:t>
      </w:r>
    </w:p>
    <w:p w14:paraId="082295F2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Możliwość edycji stron stworzonej prezentacji w zakresie min.: usuwanie, dodawanie nowych stron, zmiana kolejności stron, podgląd dowolnej strony.</w:t>
      </w:r>
    </w:p>
    <w:p w14:paraId="31DF11F2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Możliwość przeglądania plików MS Office: </w:t>
      </w:r>
      <w:r w:rsidRPr="009152C8">
        <w:rPr>
          <w:rFonts w:ascii="Times New Roman" w:hAnsi="Times New Roman"/>
        </w:rPr>
        <w:t>Microsoft Word, Excel, PowerPoint i PDF</w:t>
      </w:r>
      <w:r>
        <w:rPr>
          <w:rFonts w:ascii="Times New Roman" w:hAnsi="Times New Roman"/>
        </w:rPr>
        <w:t xml:space="preserve"> oraz nanoszenie na nie notatek bezpośrednio w urządzeniu, bez konieczności podłączania komputera. </w:t>
      </w:r>
    </w:p>
    <w:p w14:paraId="55C0511F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Wbudowana przeglądarka internetowa.</w:t>
      </w:r>
    </w:p>
    <w:p w14:paraId="4DF4F4CB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Wbudowana możliwość integracji z Office 365.</w:t>
      </w:r>
    </w:p>
    <w:p w14:paraId="495FE41D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Wsparcie protokołu RDP – możliwość zdalnego połączenia z komputerami w tej samej sieci. </w:t>
      </w:r>
    </w:p>
    <w:p w14:paraId="7EBF1A9A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Wbudowana synchronizacja i autoryzacja LDAP.</w:t>
      </w:r>
    </w:p>
    <w:p w14:paraId="046C7FA2" w14:textId="77777777" w:rsidR="003E3674" w:rsidRDefault="003E3674" w:rsidP="002665D6">
      <w:pPr>
        <w:pStyle w:val="Akapitzlist"/>
        <w:widowControl w:val="0"/>
        <w:numPr>
          <w:ilvl w:val="1"/>
          <w:numId w:val="26"/>
        </w:numPr>
        <w:autoSpaceDE w:val="0"/>
        <w:autoSpaceDN w:val="0"/>
        <w:spacing w:after="100" w:afterAutospacing="1" w:line="240" w:lineRule="auto"/>
        <w:ind w:left="210" w:firstLine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Obsługa rysikiem Pasywnym (pisanie) lub palcem (funkcje dotykowe).  </w:t>
      </w:r>
    </w:p>
    <w:p w14:paraId="2896E0BB" w14:textId="77777777" w:rsidR="001934F9" w:rsidRDefault="001934F9" w:rsidP="001934F9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Mocowanie ścienne umożliwiające montaż naścienny monitora zaraz przy ścianie – bez szczeliny. </w:t>
      </w:r>
    </w:p>
    <w:p w14:paraId="3F3827CC" w14:textId="7F3B52D5" w:rsidR="001934F9" w:rsidRDefault="001934F9" w:rsidP="001934F9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100" w:afterAutospacing="1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Dodatkowo Wykonawca zobowiązuje się do montażu urządzenia w miejscu wskazanym przez Zamawiającego, uruchomienie i przeszkolenie przedstawicieli zamawiającego </w:t>
      </w:r>
      <w:r w:rsidR="00D61DCF">
        <w:rPr>
          <w:rFonts w:ascii="Times New Roman" w:hAnsi="Times New Roman"/>
        </w:rPr>
        <w:br/>
      </w:r>
      <w:r>
        <w:rPr>
          <w:rFonts w:ascii="Times New Roman" w:hAnsi="Times New Roman"/>
        </w:rPr>
        <w:t>z obsł</w:t>
      </w:r>
      <w:r w:rsidR="00D61DCF">
        <w:rPr>
          <w:rFonts w:ascii="Times New Roman" w:hAnsi="Times New Roman"/>
        </w:rPr>
        <w:t xml:space="preserve">ugi urządzenia a także zapewni szkolenie pomocne w korzystaniu z monitora w procesie dydaktycznym. </w:t>
      </w: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3"/>
  </w:num>
  <w:num w:numId="5">
    <w:abstractNumId w:val="26"/>
  </w:num>
  <w:num w:numId="6">
    <w:abstractNumId w:val="9"/>
  </w:num>
  <w:num w:numId="7">
    <w:abstractNumId w:val="2"/>
  </w:num>
  <w:num w:numId="8">
    <w:abstractNumId w:val="0"/>
  </w:num>
  <w:num w:numId="9">
    <w:abstractNumId w:val="25"/>
  </w:num>
  <w:num w:numId="10">
    <w:abstractNumId w:val="5"/>
  </w:num>
  <w:num w:numId="11">
    <w:abstractNumId w:val="6"/>
  </w:num>
  <w:num w:numId="12">
    <w:abstractNumId w:val="12"/>
  </w:num>
  <w:num w:numId="13">
    <w:abstractNumId w:val="24"/>
  </w:num>
  <w:num w:numId="14">
    <w:abstractNumId w:val="27"/>
  </w:num>
  <w:num w:numId="15">
    <w:abstractNumId w:val="7"/>
  </w:num>
  <w:num w:numId="16">
    <w:abstractNumId w:val="10"/>
  </w:num>
  <w:num w:numId="17">
    <w:abstractNumId w:val="8"/>
  </w:num>
  <w:num w:numId="18">
    <w:abstractNumId w:val="17"/>
  </w:num>
  <w:num w:numId="19">
    <w:abstractNumId w:val="4"/>
  </w:num>
  <w:num w:numId="20">
    <w:abstractNumId w:val="18"/>
  </w:num>
  <w:num w:numId="21">
    <w:abstractNumId w:val="1"/>
  </w:num>
  <w:num w:numId="22">
    <w:abstractNumId w:val="22"/>
  </w:num>
  <w:num w:numId="23">
    <w:abstractNumId w:val="23"/>
  </w:num>
  <w:num w:numId="24">
    <w:abstractNumId w:val="21"/>
  </w:num>
  <w:num w:numId="25">
    <w:abstractNumId w:val="20"/>
  </w:num>
  <w:num w:numId="26">
    <w:abstractNumId w:val="13"/>
  </w:num>
  <w:num w:numId="27">
    <w:abstractNumId w:val="28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635DC"/>
    <w:rsid w:val="000E3E6A"/>
    <w:rsid w:val="00154512"/>
    <w:rsid w:val="0016050C"/>
    <w:rsid w:val="00164C3D"/>
    <w:rsid w:val="00174E40"/>
    <w:rsid w:val="001934F9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665D6"/>
    <w:rsid w:val="00285A01"/>
    <w:rsid w:val="002A1BE4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53308"/>
    <w:rsid w:val="00356FBB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5524"/>
    <w:rsid w:val="00587D78"/>
    <w:rsid w:val="005A05FC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2522"/>
    <w:rsid w:val="006B3F8C"/>
    <w:rsid w:val="006D098B"/>
    <w:rsid w:val="006E4B96"/>
    <w:rsid w:val="006E6F4F"/>
    <w:rsid w:val="006F087E"/>
    <w:rsid w:val="00700226"/>
    <w:rsid w:val="0070496F"/>
    <w:rsid w:val="007261CB"/>
    <w:rsid w:val="0072756A"/>
    <w:rsid w:val="00730661"/>
    <w:rsid w:val="0075045F"/>
    <w:rsid w:val="00754066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7AF4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6DDA09-3EC5-4847-A22B-DF9CEC5C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3</cp:revision>
  <cp:lastPrinted>2021-10-27T07:48:00Z</cp:lastPrinted>
  <dcterms:created xsi:type="dcterms:W3CDTF">2022-11-22T16:18:00Z</dcterms:created>
  <dcterms:modified xsi:type="dcterms:W3CDTF">2022-11-22T16:36:00Z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